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9E239" w14:textId="437D4224" w:rsidR="00017754" w:rsidRPr="00017754" w:rsidRDefault="00017754" w:rsidP="00382EF4">
      <w:pPr>
        <w:rPr>
          <w:rFonts w:cs="2  Nazanin"/>
          <w:b/>
          <w:bCs/>
          <w:sz w:val="20"/>
          <w:szCs w:val="32"/>
          <w:highlight w:val="green"/>
          <w:rtl/>
          <w:lang w:bidi="fa-IR"/>
        </w:rPr>
      </w:pPr>
      <w:r w:rsidRPr="00017754">
        <w:rPr>
          <w:rFonts w:cs="2  Nazanin" w:hint="cs"/>
          <w:b/>
          <w:bCs/>
          <w:sz w:val="20"/>
          <w:szCs w:val="32"/>
          <w:highlight w:val="green"/>
          <w:rtl/>
          <w:lang w:bidi="fa-IR"/>
        </w:rPr>
        <w:t>با سلام و احترام</w:t>
      </w:r>
    </w:p>
    <w:p w14:paraId="375F3C5D" w14:textId="6C1FBD0E" w:rsidR="00017754" w:rsidRDefault="00017754" w:rsidP="00382EF4">
      <w:pPr>
        <w:rPr>
          <w:rFonts w:cs="2  Nazanin"/>
          <w:b/>
          <w:bCs/>
          <w:sz w:val="20"/>
          <w:szCs w:val="32"/>
          <w:rtl/>
          <w:lang w:bidi="fa-IR"/>
        </w:rPr>
      </w:pPr>
      <w:r w:rsidRPr="00017754">
        <w:rPr>
          <w:rFonts w:cs="2  Nazanin" w:hint="cs"/>
          <w:b/>
          <w:bCs/>
          <w:sz w:val="20"/>
          <w:szCs w:val="32"/>
          <w:highlight w:val="green"/>
          <w:rtl/>
          <w:lang w:bidi="fa-IR"/>
        </w:rPr>
        <w:t xml:space="preserve">ضمن قدردانی از دقت نظر و سرعت عمل داوران محترم، </w:t>
      </w:r>
      <w:r>
        <w:rPr>
          <w:rFonts w:cs="2  Nazanin" w:hint="cs"/>
          <w:b/>
          <w:bCs/>
          <w:sz w:val="20"/>
          <w:szCs w:val="32"/>
          <w:highlight w:val="green"/>
          <w:rtl/>
          <w:lang w:bidi="fa-IR"/>
        </w:rPr>
        <w:t>اصلاحات مورد نظر اعمال شد</w:t>
      </w:r>
      <w:r>
        <w:rPr>
          <w:rFonts w:cs="2  Nazanin" w:hint="cs"/>
          <w:b/>
          <w:bCs/>
          <w:sz w:val="20"/>
          <w:szCs w:val="32"/>
          <w:rtl/>
          <w:lang w:bidi="fa-IR"/>
        </w:rPr>
        <w:t>.</w:t>
      </w:r>
    </w:p>
    <w:p w14:paraId="3FC2F643" w14:textId="77777777" w:rsidR="00017754" w:rsidRDefault="00017754" w:rsidP="00382EF4">
      <w:pPr>
        <w:rPr>
          <w:rFonts w:cs="2  Nazanin"/>
          <w:b/>
          <w:bCs/>
          <w:sz w:val="20"/>
          <w:szCs w:val="32"/>
          <w:rtl/>
          <w:lang w:bidi="fa-IR"/>
        </w:rPr>
      </w:pPr>
    </w:p>
    <w:p w14:paraId="6246CC5F" w14:textId="77777777" w:rsidR="00017754" w:rsidRDefault="00017754" w:rsidP="00382EF4">
      <w:pPr>
        <w:rPr>
          <w:rFonts w:cs="2  Nazanin"/>
          <w:b/>
          <w:bCs/>
          <w:sz w:val="20"/>
          <w:szCs w:val="32"/>
          <w:rtl/>
          <w:lang w:bidi="fa-IR"/>
        </w:rPr>
      </w:pPr>
    </w:p>
    <w:p w14:paraId="51ADDF46" w14:textId="356E4481" w:rsidR="00754379" w:rsidRPr="004D4911" w:rsidRDefault="002F70AD" w:rsidP="00382EF4">
      <w:pPr>
        <w:rPr>
          <w:rFonts w:cs="2  Nazanin"/>
          <w:b/>
          <w:bCs/>
          <w:sz w:val="20"/>
          <w:szCs w:val="32"/>
          <w:rtl/>
          <w:lang w:bidi="fa-IR"/>
        </w:rPr>
      </w:pPr>
      <w:r w:rsidRPr="004D4911">
        <w:rPr>
          <w:rFonts w:cs="2  Nazanin" w:hint="cs"/>
          <w:b/>
          <w:bCs/>
          <w:sz w:val="20"/>
          <w:szCs w:val="32"/>
          <w:rtl/>
          <w:lang w:bidi="fa-IR"/>
        </w:rPr>
        <w:t>رابطة</w:t>
      </w:r>
      <w:r w:rsidR="00B46F8E" w:rsidRPr="004D4911">
        <w:rPr>
          <w:rFonts w:cs="2  Nazanin" w:hint="cs"/>
          <w:b/>
          <w:bCs/>
          <w:sz w:val="20"/>
          <w:szCs w:val="32"/>
          <w:rtl/>
          <w:lang w:bidi="fa-IR"/>
        </w:rPr>
        <w:t xml:space="preserve"> کنترل</w:t>
      </w:r>
      <w:r w:rsidR="00B17CE2" w:rsidRPr="004D4911">
        <w:rPr>
          <w:rFonts w:cs="2  Nazanin" w:hint="cs"/>
          <w:b/>
          <w:bCs/>
          <w:sz w:val="20"/>
          <w:szCs w:val="32"/>
          <w:rtl/>
          <w:lang w:bidi="fa-IR"/>
        </w:rPr>
        <w:t xml:space="preserve"> مهاری، انعطاف پذیری</w:t>
      </w:r>
      <w:r w:rsidR="00B46F8E" w:rsidRPr="004D4911">
        <w:rPr>
          <w:rFonts w:cs="2  Nazanin" w:hint="cs"/>
          <w:b/>
          <w:bCs/>
          <w:sz w:val="20"/>
          <w:szCs w:val="32"/>
          <w:rtl/>
          <w:lang w:bidi="fa-IR"/>
        </w:rPr>
        <w:t xml:space="preserve"> شناختی و حمایت سازمانی ادراک شده ب</w:t>
      </w:r>
      <w:r w:rsidRPr="004D4911">
        <w:rPr>
          <w:rFonts w:cs="2  Nazanin" w:hint="cs"/>
          <w:b/>
          <w:bCs/>
          <w:sz w:val="20"/>
          <w:szCs w:val="32"/>
          <w:rtl/>
          <w:lang w:bidi="fa-IR"/>
        </w:rPr>
        <w:t>ا</w:t>
      </w:r>
      <w:r w:rsidR="00B46F8E" w:rsidRPr="004D4911">
        <w:rPr>
          <w:rFonts w:cs="2  Nazanin" w:hint="cs"/>
          <w:b/>
          <w:bCs/>
          <w:sz w:val="20"/>
          <w:szCs w:val="32"/>
          <w:rtl/>
          <w:lang w:bidi="fa-IR"/>
        </w:rPr>
        <w:t xml:space="preserve"> فرسودگی شغلی در معلمان: نقش میانجی خودکارآمدی</w:t>
      </w:r>
    </w:p>
    <w:p w14:paraId="6CEA67B8" w14:textId="6AE0FDE9" w:rsidR="00FB5DB5" w:rsidRPr="004D4911" w:rsidRDefault="001D3BD0" w:rsidP="00382EF4">
      <w:pPr>
        <w:jc w:val="center"/>
        <w:rPr>
          <w:rFonts w:cs="2  Nazanin"/>
          <w:b/>
          <w:bCs/>
          <w:sz w:val="20"/>
          <w:rtl/>
          <w:lang w:bidi="fa-IR"/>
        </w:rPr>
      </w:pPr>
      <w:r w:rsidRPr="004D4911">
        <w:rPr>
          <w:rFonts w:cs="2  Nazanin" w:hint="cs"/>
          <w:b/>
          <w:bCs/>
          <w:sz w:val="20"/>
          <w:rtl/>
          <w:lang w:bidi="fa-IR"/>
        </w:rPr>
        <w:t>سعیده مرادی</w:t>
      </w:r>
      <w:r w:rsidR="00FB5DB5" w:rsidRPr="004D4911">
        <w:rPr>
          <w:rFonts w:cs="2  Nazanin" w:hint="cs"/>
          <w:b/>
          <w:bCs/>
          <w:sz w:val="20"/>
          <w:vertAlign w:val="superscript"/>
          <w:rtl/>
          <w:lang w:bidi="fa-IR"/>
        </w:rPr>
        <w:t>1</w:t>
      </w:r>
      <w:r w:rsidR="00FB5DB5" w:rsidRPr="004D4911">
        <w:rPr>
          <w:rFonts w:cs="2  Nazanin" w:hint="cs"/>
          <w:b/>
          <w:bCs/>
          <w:sz w:val="20"/>
          <w:rtl/>
          <w:lang w:bidi="fa-IR"/>
        </w:rPr>
        <w:t>، هادی پرهون</w:t>
      </w:r>
      <w:r w:rsidR="00FB5DB5" w:rsidRPr="004D4911">
        <w:rPr>
          <w:rFonts w:cs="2  Nazanin" w:hint="cs"/>
          <w:b/>
          <w:bCs/>
          <w:sz w:val="20"/>
          <w:vertAlign w:val="superscript"/>
          <w:rtl/>
          <w:lang w:bidi="fa-IR"/>
        </w:rPr>
        <w:t>2*</w:t>
      </w:r>
    </w:p>
    <w:p w14:paraId="7799E76A" w14:textId="77777777" w:rsidR="00FB5DB5" w:rsidRPr="004D4911" w:rsidRDefault="00FB5DB5" w:rsidP="00382EF4">
      <w:pPr>
        <w:ind w:left="360"/>
        <w:rPr>
          <w:rFonts w:cs="2  Nazanin"/>
          <w:sz w:val="20"/>
          <w:szCs w:val="24"/>
          <w:lang w:bidi="fa-IR"/>
        </w:rPr>
      </w:pPr>
      <w:r w:rsidRPr="004D4911">
        <w:rPr>
          <w:rFonts w:cs="2  Nazanin" w:hint="cs"/>
          <w:sz w:val="20"/>
          <w:szCs w:val="24"/>
          <w:rtl/>
          <w:lang w:bidi="fa-IR"/>
        </w:rPr>
        <w:t>1.کارشناسی ارشد، روان شناسی تربیتی، دانشکده علوم اجتماعی، دانشگاه رازی، کرمانشاه، ایران</w:t>
      </w:r>
    </w:p>
    <w:p w14:paraId="664FCB29" w14:textId="77777777" w:rsidR="00FB5DB5" w:rsidRPr="004D4911" w:rsidRDefault="00FB5DB5" w:rsidP="00382EF4">
      <w:pPr>
        <w:ind w:left="360"/>
        <w:rPr>
          <w:rFonts w:cs="2  Nazanin"/>
          <w:sz w:val="20"/>
          <w:szCs w:val="24"/>
          <w:rtl/>
          <w:lang w:bidi="fa-IR"/>
        </w:rPr>
      </w:pPr>
      <w:r w:rsidRPr="004D4911">
        <w:rPr>
          <w:rFonts w:cs="2  Nazanin" w:hint="cs"/>
          <w:sz w:val="20"/>
          <w:szCs w:val="24"/>
          <w:rtl/>
          <w:lang w:bidi="fa-IR"/>
        </w:rPr>
        <w:t>2.استادیار، گروه روان شناسی، دانشکده علوم اجتماعی، دانشگاه رازی، کرمانشاه، ایران</w:t>
      </w:r>
    </w:p>
    <w:p w14:paraId="41983327" w14:textId="4AE2DB3D" w:rsidR="00FB5DB5" w:rsidRPr="004D4911" w:rsidRDefault="00FB5DB5" w:rsidP="00382EF4">
      <w:pPr>
        <w:rPr>
          <w:rFonts w:cs="2  Nazanin"/>
          <w:b/>
          <w:bCs/>
          <w:sz w:val="20"/>
          <w:szCs w:val="24"/>
          <w:u w:val="single"/>
          <w:rtl/>
          <w:lang w:bidi="fa-IR"/>
        </w:rPr>
      </w:pPr>
      <w:r w:rsidRPr="004D4911">
        <w:rPr>
          <w:rFonts w:cs="2  Nazanin" w:hint="cs"/>
          <w:b/>
          <w:bCs/>
          <w:sz w:val="20"/>
          <w:szCs w:val="24"/>
          <w:u w:val="single"/>
          <w:rtl/>
          <w:lang w:bidi="fa-IR"/>
        </w:rPr>
        <w:t>نویسنده مسئول</w:t>
      </w:r>
      <w:r w:rsidR="005E26EF" w:rsidRPr="004D4911">
        <w:rPr>
          <w:rFonts w:cs="2  Nazanin" w:hint="cs"/>
          <w:b/>
          <w:bCs/>
          <w:sz w:val="20"/>
          <w:szCs w:val="24"/>
          <w:u w:val="single"/>
          <w:rtl/>
          <w:lang w:bidi="fa-IR"/>
        </w:rPr>
        <w:t xml:space="preserve">: </w:t>
      </w:r>
      <w:r w:rsidRPr="004D4911">
        <w:rPr>
          <w:rFonts w:cs="2  Nazanin" w:hint="cs"/>
          <w:sz w:val="20"/>
          <w:szCs w:val="24"/>
          <w:rtl/>
          <w:lang w:bidi="fa-IR"/>
        </w:rPr>
        <w:t>هادی پرهون، استادیار، گروه روان شناسی، دانشکده علوم اجتماعی، دانشگاه رازی، کرمانشاه، ایران</w:t>
      </w:r>
    </w:p>
    <w:p w14:paraId="705E4E2F" w14:textId="72464ECB" w:rsidR="00FB5DB5" w:rsidRPr="004D4911" w:rsidRDefault="00FB5DB5" w:rsidP="00382EF4">
      <w:pPr>
        <w:rPr>
          <w:rFonts w:cs="2  Mitra"/>
          <w:sz w:val="20"/>
          <w:rtl/>
          <w:lang w:bidi="fa-IR"/>
        </w:rPr>
      </w:pPr>
      <w:r w:rsidRPr="004D4911">
        <w:rPr>
          <w:rFonts w:cs="2  Mitra" w:hint="cs"/>
          <w:sz w:val="20"/>
          <w:rtl/>
          <w:lang w:bidi="fa-IR"/>
        </w:rPr>
        <w:t xml:space="preserve"> ایمیل: </w:t>
      </w:r>
      <w:r w:rsidRPr="004D4911">
        <w:rPr>
          <w:rFonts w:cs="2  Mitra"/>
          <w:sz w:val="20"/>
          <w:lang w:bidi="fa-IR"/>
        </w:rPr>
        <w:t>h.parhoon@razi.ac.ir</w:t>
      </w:r>
    </w:p>
    <w:p w14:paraId="73BC7553" w14:textId="77777777" w:rsidR="007C7D17" w:rsidRDefault="007C7D17" w:rsidP="00382EF4">
      <w:pPr>
        <w:rPr>
          <w:rFonts w:cs="2  Nazanin"/>
          <w:b/>
          <w:bCs/>
          <w:sz w:val="20"/>
          <w:szCs w:val="24"/>
          <w:rtl/>
        </w:rPr>
        <w:sectPr w:rsidR="007C7D17">
          <w:footnotePr>
            <w:numRestart w:val="eachPage"/>
          </w:footnotePr>
          <w:pgSz w:w="12240" w:h="15840"/>
          <w:pgMar w:top="1440" w:right="1440" w:bottom="1440" w:left="1440" w:header="720" w:footer="720" w:gutter="0"/>
          <w:cols w:space="720"/>
          <w:docGrid w:linePitch="360"/>
          <w15:footnoteColumns w:val="4"/>
        </w:sectPr>
      </w:pPr>
    </w:p>
    <w:p w14:paraId="41E14D78" w14:textId="77777777" w:rsidR="00723FD9" w:rsidRPr="004D4911" w:rsidRDefault="00723FD9" w:rsidP="00382EF4">
      <w:pPr>
        <w:rPr>
          <w:rFonts w:cs="2  Nazanin"/>
          <w:b/>
          <w:bCs/>
          <w:sz w:val="20"/>
          <w:szCs w:val="24"/>
          <w:rtl/>
        </w:rPr>
      </w:pPr>
      <w:r w:rsidRPr="004D4911">
        <w:rPr>
          <w:rFonts w:cs="2  Nazanin" w:hint="cs"/>
          <w:b/>
          <w:bCs/>
          <w:sz w:val="20"/>
          <w:szCs w:val="24"/>
          <w:rtl/>
        </w:rPr>
        <w:t>چکیده</w:t>
      </w:r>
    </w:p>
    <w:p w14:paraId="38C3BB0E" w14:textId="7CB47DF2" w:rsidR="00B377EB" w:rsidRPr="004D4911" w:rsidRDefault="00B377EB" w:rsidP="00B377EB">
      <w:pPr>
        <w:rPr>
          <w:rFonts w:cs="2  Nazanin"/>
          <w:sz w:val="20"/>
          <w:szCs w:val="24"/>
          <w:rtl/>
          <w:lang w:bidi="fa-IR"/>
        </w:rPr>
      </w:pPr>
      <w:r w:rsidRPr="004D4911">
        <w:rPr>
          <w:rFonts w:cs="2  Nazanin"/>
          <w:sz w:val="20"/>
          <w:szCs w:val="24"/>
          <w:rtl/>
          <w:lang w:bidi="fa-IR"/>
        </w:rPr>
        <w:t xml:space="preserve">مطالعه حاضر با هدف بررسی نقش میانجی خودکارآمدی در تأثیر کنترل مهاری، انعطاف‌پذیری شناختی و حمایت سازمانی ادراک‌شده بر فرسودگی شغلی معلمان انجام شد. این پژوهش در پارادایم </w:t>
      </w:r>
      <w:r w:rsidRPr="004D4911">
        <w:rPr>
          <w:rFonts w:cs="2  Nazanin" w:hint="cs"/>
          <w:sz w:val="20"/>
          <w:szCs w:val="24"/>
          <w:rtl/>
          <w:lang w:bidi="fa-IR"/>
        </w:rPr>
        <w:t xml:space="preserve">فرا </w:t>
      </w:r>
      <w:r w:rsidRPr="004D4911">
        <w:rPr>
          <w:rFonts w:cs="2  Nazanin"/>
          <w:sz w:val="20"/>
          <w:szCs w:val="24"/>
          <w:rtl/>
          <w:lang w:bidi="fa-IR"/>
        </w:rPr>
        <w:t>‌اثبات‌گرایی، با رویکرد کمی و در قالب طرح همبستگی از نوع مدل‌سازی معادلات ساختاری (</w:t>
      </w:r>
      <w:r w:rsidRPr="004D4911">
        <w:rPr>
          <w:rFonts w:cs="2  Nazanin"/>
          <w:sz w:val="20"/>
          <w:szCs w:val="24"/>
        </w:rPr>
        <w:t>SEM</w:t>
      </w:r>
      <w:r w:rsidRPr="004D4911">
        <w:rPr>
          <w:rFonts w:cs="2  Nazanin"/>
          <w:sz w:val="20"/>
          <w:szCs w:val="24"/>
          <w:rtl/>
          <w:lang w:bidi="fa-IR"/>
        </w:rPr>
        <w:t xml:space="preserve">) اجرا گردید. جامعه آماری شامل معلمان شهر کرمانشاه در سال تحصیلی ۱۴۰۴-۱۴۰۳ بود که از میان آن‌ها ۳۷۰ نفر به روش نمونه‌گیری در دسترس انتخاب شدند. ابزارهای گردآوری داده‌ها شامل مقیاس ارزیابی کارکردهای اجرایی (هالست و تورل، ۲۰۱۸)، مقیاس انعطاف‌پذیری شناختی (دنیس و واندروال، ۲۰۱۰)، پرسشنامه حمایت سازمانی ادراک‌شده (ایزنبرگر و همکاران، ۱۹۸۶)، مقیاس خودکارآمدی معلمان (تشانن-مورن و وولکفولک هوی، ۲۰۰۱) و مقیاس فرسودگی شغلی معلمان (چانگ و همکاران، ۲۰۲۰) بود. تحلیل داده‌ها با استفاده از نرم‌افزارهای </w:t>
      </w:r>
      <w:r w:rsidRPr="004D4911">
        <w:rPr>
          <w:rFonts w:cs="2  Nazanin"/>
          <w:sz w:val="20"/>
          <w:szCs w:val="24"/>
        </w:rPr>
        <w:t>SPSS-27</w:t>
      </w:r>
      <w:r w:rsidRPr="004D4911">
        <w:rPr>
          <w:rFonts w:cs="2  Nazanin"/>
          <w:sz w:val="20"/>
          <w:szCs w:val="24"/>
          <w:rtl/>
          <w:lang w:bidi="fa-IR"/>
        </w:rPr>
        <w:t xml:space="preserve"> و </w:t>
      </w:r>
      <w:r w:rsidRPr="004D4911">
        <w:rPr>
          <w:rFonts w:cs="2  Nazanin"/>
          <w:sz w:val="20"/>
          <w:szCs w:val="24"/>
        </w:rPr>
        <w:t>SmartPLS-4</w:t>
      </w:r>
      <w:r w:rsidRPr="004D4911">
        <w:rPr>
          <w:rFonts w:cs="2  Nazanin"/>
          <w:sz w:val="20"/>
          <w:szCs w:val="24"/>
          <w:rtl/>
          <w:lang w:bidi="fa-IR"/>
        </w:rPr>
        <w:t xml:space="preserve"> انجام شد. یافته‌ها نشان داد که مدل پژوهش از برازش مطلوبی برخوردار است. نتایج مدل‌سازی معادلات ساختاری حاکی از تأثیر مستقیم و معنادار کنترل مهاری، انعطاف‌پذیری شناختی و حمایت سازمانی ادراک‌شده بر فرسودگی شغلی و خودکارآمدی بود. همچنین خودکارآمدی تأثیر منفی و معناداری بر فرسودگی شغلی داشت (</w:t>
      </w:r>
      <m:oMath>
        <m:r>
          <w:rPr>
            <w:rFonts w:ascii="Cambria Math" w:hAnsi="Cambria Math" w:cs="2  Nazanin"/>
            <w:sz w:val="20"/>
            <w:szCs w:val="24"/>
          </w:rPr>
          <m:t>p&lt;0.001</m:t>
        </m:r>
      </m:oMath>
      <w:r w:rsidRPr="004D4911">
        <w:rPr>
          <w:rFonts w:cs="2  Nazanin"/>
          <w:sz w:val="20"/>
          <w:szCs w:val="24"/>
          <w:rtl/>
          <w:lang w:bidi="fa-IR"/>
        </w:rPr>
        <w:t xml:space="preserve">). نتایج </w:t>
      </w:r>
      <w:r w:rsidR="009353A2" w:rsidRPr="004D4911">
        <w:rPr>
          <w:rFonts w:cs="2  Nazanin" w:hint="cs"/>
          <w:sz w:val="20"/>
          <w:szCs w:val="24"/>
          <w:rtl/>
          <w:lang w:bidi="fa-IR"/>
        </w:rPr>
        <w:t>تحلیل</w:t>
      </w:r>
      <w:r w:rsidRPr="004D4911">
        <w:rPr>
          <w:rFonts w:cs="2  Nazanin"/>
          <w:sz w:val="20"/>
          <w:szCs w:val="24"/>
          <w:rtl/>
          <w:lang w:bidi="fa-IR"/>
        </w:rPr>
        <w:t xml:space="preserve"> میانجی‌ نشان داد که بخشی از اثر متغیرهای پیش‌بین بر فرسودگی شغلی، از طریق متغیر میانجی خودکارآمدی تبیین می‌شود. در مجموع، متغیرهای پژوهش </w:t>
      </w:r>
      <w:r w:rsidR="009353A2" w:rsidRPr="004D4911">
        <w:rPr>
          <w:rFonts w:cs="2  Nazanin" w:hint="cs"/>
          <w:sz w:val="20"/>
          <w:szCs w:val="24"/>
          <w:rtl/>
          <w:lang w:bidi="fa-IR"/>
        </w:rPr>
        <w:t>63.2</w:t>
      </w:r>
      <w:r w:rsidRPr="004D4911">
        <w:rPr>
          <w:rFonts w:cs="2  Nazanin"/>
          <w:sz w:val="20"/>
          <w:szCs w:val="24"/>
          <w:rtl/>
          <w:lang w:bidi="fa-IR"/>
        </w:rPr>
        <w:t xml:space="preserve"> درصد از واریانس فرسودگی شغلی معلمان را پیش‌بینی کردند.</w:t>
      </w:r>
    </w:p>
    <w:p w14:paraId="47EBD244" w14:textId="77B429ED" w:rsidR="00B377EB" w:rsidRPr="004D4911" w:rsidRDefault="00B377EB" w:rsidP="00B377EB">
      <w:pPr>
        <w:rPr>
          <w:rFonts w:cs="2  Nazanin"/>
          <w:b/>
          <w:bCs/>
          <w:sz w:val="20"/>
          <w:szCs w:val="24"/>
          <w:rtl/>
          <w:lang w:bidi="fa-IR"/>
        </w:rPr>
      </w:pPr>
      <w:r w:rsidRPr="004D4911">
        <w:rPr>
          <w:rFonts w:cs="2  Nazanin"/>
          <w:b/>
          <w:bCs/>
          <w:sz w:val="20"/>
          <w:szCs w:val="24"/>
          <w:rtl/>
          <w:lang w:bidi="fa-IR"/>
        </w:rPr>
        <w:t xml:space="preserve">واژگان کلیدی: </w:t>
      </w:r>
      <w:r w:rsidR="009353A2" w:rsidRPr="004D4911">
        <w:rPr>
          <w:rFonts w:cs="2  Nazanin"/>
          <w:sz w:val="20"/>
          <w:szCs w:val="24"/>
          <w:rtl/>
          <w:lang w:bidi="fa-IR"/>
        </w:rPr>
        <w:t>خودکارآمدی</w:t>
      </w:r>
      <w:r w:rsidR="009353A2" w:rsidRPr="004D4911">
        <w:rPr>
          <w:rFonts w:cs="2  Nazanin" w:hint="cs"/>
          <w:sz w:val="20"/>
          <w:szCs w:val="24"/>
          <w:rtl/>
          <w:lang w:bidi="fa-IR"/>
        </w:rPr>
        <w:t>،</w:t>
      </w:r>
      <w:r w:rsidR="009353A2" w:rsidRPr="004D4911">
        <w:rPr>
          <w:rFonts w:cs="2  Nazanin"/>
          <w:sz w:val="20"/>
          <w:szCs w:val="24"/>
          <w:rtl/>
          <w:lang w:bidi="fa-IR"/>
        </w:rPr>
        <w:t xml:space="preserve"> </w:t>
      </w:r>
      <w:r w:rsidRPr="004D4911">
        <w:rPr>
          <w:rFonts w:cs="2  Nazanin"/>
          <w:sz w:val="20"/>
          <w:szCs w:val="24"/>
          <w:rtl/>
          <w:lang w:bidi="fa-IR"/>
        </w:rPr>
        <w:t>حمایت سازمانی ادراک‌شده،</w:t>
      </w:r>
      <w:r w:rsidR="00320004" w:rsidRPr="004D4911">
        <w:rPr>
          <w:rFonts w:cs="2  Nazanin" w:hint="cs"/>
          <w:sz w:val="20"/>
          <w:szCs w:val="24"/>
          <w:rtl/>
          <w:lang w:bidi="fa-IR"/>
        </w:rPr>
        <w:t xml:space="preserve"> </w:t>
      </w:r>
      <w:r w:rsidRPr="004D4911">
        <w:rPr>
          <w:rFonts w:cs="2  Nazanin"/>
          <w:sz w:val="20"/>
          <w:szCs w:val="24"/>
          <w:rtl/>
          <w:lang w:bidi="fa-IR"/>
        </w:rPr>
        <w:t>فرسودگی شغلی، کنترل شناختی، معلمان، مدل‌سازی معادلات ساختاری.</w:t>
      </w:r>
    </w:p>
    <w:p w14:paraId="1FEDD615" w14:textId="77777777" w:rsidR="007C7D17" w:rsidRDefault="007C7D17" w:rsidP="00382EF4">
      <w:pPr>
        <w:rPr>
          <w:rFonts w:cs="2  Nazanin"/>
          <w:b/>
          <w:bCs/>
          <w:sz w:val="20"/>
          <w:szCs w:val="24"/>
          <w:rtl/>
        </w:rPr>
        <w:sectPr w:rsidR="007C7D17" w:rsidSect="001823AF">
          <w:footnotePr>
            <w:numRestart w:val="eachPage"/>
          </w:footnotePr>
          <w:type w:val="continuous"/>
          <w:pgSz w:w="12240" w:h="15840" w:code="1"/>
          <w:pgMar w:top="1440" w:right="1440" w:bottom="1440" w:left="1440" w:header="720" w:footer="720" w:gutter="0"/>
          <w:cols w:space="720"/>
          <w:bidi/>
          <w:docGrid w:linePitch="360"/>
          <w15:footnoteColumns w:val="4"/>
        </w:sectPr>
      </w:pPr>
    </w:p>
    <w:p w14:paraId="5076D2AF" w14:textId="77777777" w:rsidR="00B377EB" w:rsidRPr="004D4911" w:rsidRDefault="00B377EB" w:rsidP="00382EF4">
      <w:pPr>
        <w:rPr>
          <w:rFonts w:cs="2  Nazanin"/>
          <w:b/>
          <w:bCs/>
          <w:sz w:val="20"/>
          <w:szCs w:val="24"/>
          <w:rtl/>
        </w:rPr>
      </w:pPr>
    </w:p>
    <w:p w14:paraId="45B8D8C1" w14:textId="77777777" w:rsidR="00320004" w:rsidRPr="004D4911" w:rsidRDefault="00320004" w:rsidP="00382EF4">
      <w:pPr>
        <w:rPr>
          <w:rFonts w:cs="2  Nazanin"/>
          <w:b/>
          <w:bCs/>
          <w:sz w:val="20"/>
          <w:szCs w:val="24"/>
          <w:rtl/>
        </w:rPr>
      </w:pPr>
    </w:p>
    <w:p w14:paraId="0CB68E7A" w14:textId="77777777" w:rsidR="00320004" w:rsidRPr="004D4911" w:rsidRDefault="00320004" w:rsidP="00382EF4">
      <w:pPr>
        <w:rPr>
          <w:rFonts w:cs="2  Nazanin"/>
          <w:b/>
          <w:bCs/>
          <w:sz w:val="20"/>
          <w:szCs w:val="24"/>
          <w:rtl/>
        </w:rPr>
      </w:pPr>
    </w:p>
    <w:p w14:paraId="430AEE95" w14:textId="77777777" w:rsidR="00320004" w:rsidRPr="004D4911" w:rsidRDefault="00320004" w:rsidP="00382EF4">
      <w:pPr>
        <w:rPr>
          <w:rFonts w:cs="2  Nazanin"/>
          <w:b/>
          <w:bCs/>
          <w:sz w:val="20"/>
          <w:szCs w:val="24"/>
          <w:rtl/>
        </w:rPr>
      </w:pPr>
    </w:p>
    <w:p w14:paraId="77E0C807" w14:textId="77777777" w:rsidR="00320004" w:rsidRPr="004D4911" w:rsidRDefault="00320004" w:rsidP="00382EF4">
      <w:pPr>
        <w:rPr>
          <w:rFonts w:cs="2  Nazanin"/>
          <w:b/>
          <w:bCs/>
          <w:sz w:val="20"/>
          <w:szCs w:val="24"/>
          <w:rtl/>
        </w:rPr>
      </w:pPr>
    </w:p>
    <w:p w14:paraId="509B3046" w14:textId="77777777" w:rsidR="00320004" w:rsidRPr="004D4911" w:rsidRDefault="00320004" w:rsidP="00382EF4">
      <w:pPr>
        <w:rPr>
          <w:rFonts w:cs="2  Nazanin"/>
          <w:b/>
          <w:bCs/>
          <w:sz w:val="20"/>
          <w:szCs w:val="24"/>
          <w:rtl/>
        </w:rPr>
      </w:pPr>
    </w:p>
    <w:p w14:paraId="15D892D6" w14:textId="77777777" w:rsidR="00320004" w:rsidRPr="004D4911" w:rsidRDefault="00320004" w:rsidP="00382EF4">
      <w:pPr>
        <w:rPr>
          <w:rFonts w:cs="2  Nazanin"/>
          <w:b/>
          <w:bCs/>
          <w:sz w:val="20"/>
          <w:szCs w:val="24"/>
          <w:rtl/>
        </w:rPr>
      </w:pPr>
    </w:p>
    <w:p w14:paraId="19CA193E" w14:textId="77777777" w:rsidR="00320004" w:rsidRPr="004D4911" w:rsidRDefault="00320004" w:rsidP="00382EF4">
      <w:pPr>
        <w:rPr>
          <w:rFonts w:cs="2  Nazanin"/>
          <w:b/>
          <w:bCs/>
          <w:sz w:val="20"/>
          <w:szCs w:val="24"/>
          <w:rtl/>
        </w:rPr>
      </w:pPr>
    </w:p>
    <w:p w14:paraId="5034406E" w14:textId="77777777" w:rsidR="00320004" w:rsidRPr="004D4911" w:rsidRDefault="00320004" w:rsidP="00382EF4">
      <w:pPr>
        <w:rPr>
          <w:rFonts w:cs="2  Nazanin"/>
          <w:b/>
          <w:bCs/>
          <w:sz w:val="20"/>
          <w:szCs w:val="24"/>
        </w:rPr>
      </w:pPr>
    </w:p>
    <w:p w14:paraId="475CE28C" w14:textId="77777777" w:rsidR="001F21D1" w:rsidRPr="004D4911" w:rsidRDefault="001F21D1" w:rsidP="00382EF4">
      <w:pPr>
        <w:rPr>
          <w:sz w:val="20"/>
          <w:rtl/>
          <w:lang w:bidi="fa-IR"/>
        </w:rPr>
      </w:pPr>
    </w:p>
    <w:p w14:paraId="6C57BABE" w14:textId="47D9F157" w:rsidR="007C1EF2" w:rsidRPr="004D4911" w:rsidRDefault="007C1EF2" w:rsidP="00320004">
      <w:pPr>
        <w:bidi w:val="0"/>
        <w:rPr>
          <w:b/>
          <w:bCs/>
          <w:rtl/>
          <w:lang w:bidi="fa-IR"/>
        </w:rPr>
      </w:pPr>
      <w:r w:rsidRPr="004D4911">
        <w:rPr>
          <w:b/>
          <w:bCs/>
          <w:lang w:bidi="fa-IR"/>
        </w:rPr>
        <w:t xml:space="preserve">The </w:t>
      </w:r>
      <w:r w:rsidR="00F402F6" w:rsidRPr="004D4911">
        <w:rPr>
          <w:b/>
          <w:bCs/>
          <w:lang w:bidi="fa-IR"/>
        </w:rPr>
        <w:t>Relationship</w:t>
      </w:r>
      <w:r w:rsidRPr="004D4911">
        <w:rPr>
          <w:b/>
          <w:bCs/>
          <w:lang w:bidi="fa-IR"/>
        </w:rPr>
        <w:t xml:space="preserve"> </w:t>
      </w:r>
      <w:r w:rsidR="00F402F6" w:rsidRPr="004D4911">
        <w:rPr>
          <w:b/>
          <w:bCs/>
          <w:lang w:bidi="fa-IR"/>
        </w:rPr>
        <w:t>between</w:t>
      </w:r>
      <w:r w:rsidR="00F402F6" w:rsidRPr="004D4911">
        <w:rPr>
          <w:sz w:val="22"/>
          <w:szCs w:val="22"/>
        </w:rPr>
        <w:t xml:space="preserve"> </w:t>
      </w:r>
      <w:r w:rsidR="00942429" w:rsidRPr="004D4911">
        <w:rPr>
          <w:b/>
          <w:bCs/>
          <w:lang w:bidi="fa-IR"/>
        </w:rPr>
        <w:t>Inhibition</w:t>
      </w:r>
      <w:r w:rsidR="00B17CE2" w:rsidRPr="004D4911">
        <w:rPr>
          <w:b/>
          <w:bCs/>
          <w:lang w:bidi="fa-IR"/>
        </w:rPr>
        <w:t xml:space="preserve"> control,</w:t>
      </w:r>
      <w:r w:rsidRPr="004D4911">
        <w:rPr>
          <w:b/>
          <w:bCs/>
          <w:lang w:bidi="fa-IR"/>
        </w:rPr>
        <w:t xml:space="preserve"> Cognitive </w:t>
      </w:r>
      <w:r w:rsidR="00942429" w:rsidRPr="004D4911">
        <w:rPr>
          <w:b/>
          <w:bCs/>
          <w:lang w:bidi="fa-IR"/>
        </w:rPr>
        <w:t>flexibility</w:t>
      </w:r>
      <w:r w:rsidRPr="004D4911">
        <w:rPr>
          <w:b/>
          <w:bCs/>
          <w:lang w:bidi="fa-IR"/>
        </w:rPr>
        <w:t xml:space="preserve"> and Perceived Organizational Support on Teacher Burnout: The Mediating Role of Self-</w:t>
      </w:r>
      <w:r w:rsidR="00950B6E" w:rsidRPr="004D4911">
        <w:rPr>
          <w:b/>
          <w:bCs/>
          <w:lang w:bidi="fa-IR"/>
        </w:rPr>
        <w:t>Efficacy</w:t>
      </w:r>
    </w:p>
    <w:p w14:paraId="3BD3E74E" w14:textId="3D1B20E8" w:rsidR="007C1EF2" w:rsidRPr="004D4911" w:rsidRDefault="007C1EF2" w:rsidP="00320004">
      <w:pPr>
        <w:bidi w:val="0"/>
        <w:rPr>
          <w:b/>
          <w:bCs/>
          <w:sz w:val="22"/>
          <w:szCs w:val="22"/>
          <w:rtl/>
          <w:lang w:bidi="fa-IR"/>
        </w:rPr>
      </w:pPr>
      <w:r w:rsidRPr="004D4911">
        <w:rPr>
          <w:b/>
          <w:bCs/>
          <w:sz w:val="22"/>
          <w:szCs w:val="22"/>
          <w:lang w:bidi="fa-IR"/>
        </w:rPr>
        <w:t>Saeideh Moradi¹, Hadi Parhoon²</w:t>
      </w:r>
      <w:r w:rsidRPr="004D4911">
        <w:rPr>
          <w:b/>
          <w:bCs/>
          <w:sz w:val="22"/>
          <w:szCs w:val="22"/>
          <w:rtl/>
          <w:lang w:bidi="fa-IR"/>
        </w:rPr>
        <w:t>*</w:t>
      </w:r>
    </w:p>
    <w:p w14:paraId="59262AE2" w14:textId="30E125BD" w:rsidR="007C1EF2" w:rsidRPr="004D4911" w:rsidRDefault="007C1EF2" w:rsidP="00320004">
      <w:pPr>
        <w:bidi w:val="0"/>
        <w:rPr>
          <w:rFonts w:cstheme="majorBidi"/>
          <w:sz w:val="22"/>
          <w:szCs w:val="22"/>
          <w:rtl/>
          <w:lang w:bidi="fa-IR"/>
        </w:rPr>
      </w:pPr>
      <w:r w:rsidRPr="004D4911">
        <w:rPr>
          <w:rFonts w:cstheme="majorBidi"/>
          <w:sz w:val="22"/>
          <w:szCs w:val="22"/>
          <w:rtl/>
          <w:lang w:bidi="fa-IR"/>
        </w:rPr>
        <w:t>¹</w:t>
      </w:r>
      <w:r w:rsidRPr="004D4911">
        <w:rPr>
          <w:rFonts w:cstheme="majorBidi"/>
          <w:sz w:val="22"/>
          <w:szCs w:val="22"/>
          <w:lang w:bidi="fa-IR"/>
        </w:rPr>
        <w:t>Master of Arts in Educational Psychology, Faculty of Social Sciences, Razi University, Kermanshah, Iran</w:t>
      </w:r>
    </w:p>
    <w:p w14:paraId="6F0404EC" w14:textId="6AE7A2A2" w:rsidR="007C1EF2" w:rsidRPr="004D4911" w:rsidRDefault="007C1EF2" w:rsidP="00320004">
      <w:pPr>
        <w:bidi w:val="0"/>
        <w:rPr>
          <w:rFonts w:cstheme="majorBidi"/>
          <w:sz w:val="22"/>
          <w:szCs w:val="22"/>
          <w:rtl/>
          <w:lang w:bidi="fa-IR"/>
        </w:rPr>
      </w:pPr>
      <w:r w:rsidRPr="004D4911">
        <w:rPr>
          <w:rFonts w:cstheme="majorBidi"/>
          <w:sz w:val="22"/>
          <w:szCs w:val="22"/>
          <w:rtl/>
          <w:lang w:bidi="fa-IR"/>
        </w:rPr>
        <w:t>²</w:t>
      </w:r>
      <w:r w:rsidRPr="004D4911">
        <w:rPr>
          <w:rFonts w:cstheme="majorBidi"/>
          <w:sz w:val="22"/>
          <w:szCs w:val="22"/>
          <w:lang w:bidi="fa-IR"/>
        </w:rPr>
        <w:t>Assistant Professor, Department of Psychology, Faculty of Social Sciences, Razi University, Kermanshah, Iran</w:t>
      </w:r>
    </w:p>
    <w:p w14:paraId="46A03674" w14:textId="48718CB7" w:rsidR="007C1EF2" w:rsidRPr="004D4911" w:rsidRDefault="007C1EF2" w:rsidP="00320004">
      <w:pPr>
        <w:bidi w:val="0"/>
        <w:rPr>
          <w:sz w:val="22"/>
          <w:szCs w:val="22"/>
          <w:rtl/>
          <w:lang w:bidi="fa-IR"/>
        </w:rPr>
      </w:pPr>
      <w:r w:rsidRPr="004D4911">
        <w:rPr>
          <w:sz w:val="22"/>
          <w:szCs w:val="22"/>
          <w:u w:val="single"/>
          <w:lang w:bidi="fa-IR"/>
        </w:rPr>
        <w:t>Corresponding Author:</w:t>
      </w:r>
      <w:r w:rsidRPr="004D4911">
        <w:rPr>
          <w:sz w:val="22"/>
          <w:szCs w:val="22"/>
          <w:lang w:bidi="fa-IR"/>
        </w:rPr>
        <w:t xml:space="preserve"> Hadi Parhoon, Assistant Professor, Department of Psychology, Faculty of Social Sciences, Razi University, Kermanshah, Iran</w:t>
      </w:r>
    </w:p>
    <w:p w14:paraId="754AFE5D" w14:textId="76471400" w:rsidR="007C1EF2" w:rsidRPr="004D4911" w:rsidRDefault="007C1EF2" w:rsidP="00320004">
      <w:pPr>
        <w:bidi w:val="0"/>
        <w:rPr>
          <w:sz w:val="22"/>
          <w:szCs w:val="22"/>
          <w:rtl/>
          <w:lang w:bidi="fa-IR"/>
        </w:rPr>
      </w:pPr>
      <w:r w:rsidRPr="004D4911">
        <w:rPr>
          <w:sz w:val="22"/>
          <w:szCs w:val="22"/>
          <w:lang w:bidi="fa-IR"/>
        </w:rPr>
        <w:t xml:space="preserve">Email: </w:t>
      </w:r>
      <w:hyperlink r:id="rId8" w:history="1">
        <w:r w:rsidR="000E786D" w:rsidRPr="004D4911">
          <w:rPr>
            <w:rStyle w:val="Hyperlink"/>
            <w:sz w:val="22"/>
            <w:szCs w:val="22"/>
            <w:lang w:bidi="fa-IR"/>
          </w:rPr>
          <w:t>h.parhoon@razi.ac.ir</w:t>
        </w:r>
      </w:hyperlink>
    </w:p>
    <w:p w14:paraId="4FB26751" w14:textId="77777777" w:rsidR="000E786D" w:rsidRPr="004D4911" w:rsidRDefault="000E786D" w:rsidP="00320004">
      <w:pPr>
        <w:bidi w:val="0"/>
        <w:rPr>
          <w:sz w:val="22"/>
          <w:szCs w:val="22"/>
          <w:rtl/>
          <w:lang w:bidi="fa-IR"/>
        </w:rPr>
      </w:pPr>
    </w:p>
    <w:p w14:paraId="1BCE78B8" w14:textId="77777777" w:rsidR="001823AF" w:rsidRDefault="001823AF" w:rsidP="00320004">
      <w:pPr>
        <w:bidi w:val="0"/>
        <w:rPr>
          <w:b/>
          <w:bCs/>
          <w:sz w:val="22"/>
          <w:szCs w:val="22"/>
          <w:lang w:val="en" w:bidi="fa-IR"/>
        </w:rPr>
        <w:sectPr w:rsidR="001823AF" w:rsidSect="007C7D17">
          <w:footnotePr>
            <w:numRestart w:val="eachPage"/>
          </w:footnotePr>
          <w:type w:val="continuous"/>
          <w:pgSz w:w="12240" w:h="15840"/>
          <w:pgMar w:top="1440" w:right="1440" w:bottom="1440" w:left="1440" w:header="720" w:footer="720" w:gutter="0"/>
          <w:cols w:space="720"/>
          <w:docGrid w:linePitch="360"/>
          <w15:footnoteColumns w:val="4"/>
        </w:sectPr>
      </w:pPr>
    </w:p>
    <w:p w14:paraId="52947BFE" w14:textId="77777777" w:rsidR="00AF53DF" w:rsidRPr="004D4911" w:rsidRDefault="00AF53DF" w:rsidP="00320004">
      <w:pPr>
        <w:bidi w:val="0"/>
        <w:rPr>
          <w:b/>
          <w:bCs/>
          <w:sz w:val="22"/>
          <w:szCs w:val="22"/>
          <w:lang w:val="en" w:bidi="fa-IR"/>
        </w:rPr>
      </w:pPr>
      <w:r w:rsidRPr="004D4911">
        <w:rPr>
          <w:b/>
          <w:bCs/>
          <w:sz w:val="22"/>
          <w:szCs w:val="22"/>
          <w:lang w:val="en" w:bidi="fa-IR"/>
        </w:rPr>
        <w:t>Extended Abstract</w:t>
      </w:r>
    </w:p>
    <w:p w14:paraId="27471B64" w14:textId="77777777" w:rsidR="00AB7F3E" w:rsidRDefault="00AB7F3E" w:rsidP="00320004">
      <w:pPr>
        <w:bidi w:val="0"/>
        <w:spacing w:before="240" w:after="240"/>
        <w:rPr>
          <w:b/>
          <w:bCs/>
          <w:sz w:val="22"/>
          <w:szCs w:val="22"/>
          <w:lang w:val="en" w:bidi="fa-IR"/>
        </w:rPr>
        <w:sectPr w:rsidR="00AB7F3E" w:rsidSect="001823AF">
          <w:footnotePr>
            <w:numRestart w:val="eachPage"/>
          </w:footnotePr>
          <w:type w:val="continuous"/>
          <w:pgSz w:w="12240" w:h="15840"/>
          <w:pgMar w:top="1440" w:right="1440" w:bottom="1440" w:left="1440" w:header="720" w:footer="720" w:gutter="0"/>
          <w:cols w:space="720"/>
          <w:docGrid w:linePitch="360"/>
          <w15:footnoteColumns w:val="4"/>
        </w:sectPr>
      </w:pPr>
    </w:p>
    <w:p w14:paraId="2565A361" w14:textId="1C728AB6" w:rsidR="00AF53DF" w:rsidRPr="004D4911" w:rsidRDefault="00AF53DF" w:rsidP="00320004">
      <w:pPr>
        <w:bidi w:val="0"/>
        <w:spacing w:before="240" w:after="240"/>
        <w:rPr>
          <w:b/>
          <w:bCs/>
          <w:sz w:val="22"/>
          <w:szCs w:val="22"/>
          <w:lang w:val="en" w:bidi="fa-IR"/>
        </w:rPr>
      </w:pPr>
      <w:r w:rsidRPr="004D4911">
        <w:rPr>
          <w:b/>
          <w:bCs/>
          <w:sz w:val="22"/>
          <w:szCs w:val="22"/>
          <w:lang w:val="en" w:bidi="fa-IR"/>
        </w:rPr>
        <w:t xml:space="preserve">Introduction </w:t>
      </w:r>
    </w:p>
    <w:p w14:paraId="47398D7D" w14:textId="77777777" w:rsidR="00AF53DF" w:rsidRPr="004D4911" w:rsidRDefault="00AF53DF" w:rsidP="00A37D76">
      <w:pPr>
        <w:bidi w:val="0"/>
        <w:rPr>
          <w:sz w:val="22"/>
          <w:szCs w:val="22"/>
          <w:lang w:val="en" w:bidi="fa-IR"/>
        </w:rPr>
      </w:pPr>
      <w:r w:rsidRPr="004D4911">
        <w:rPr>
          <w:sz w:val="22"/>
          <w:szCs w:val="22"/>
          <w:lang w:val="en" w:bidi="fa-IR"/>
        </w:rPr>
        <w:t>Teacher burnout is a major occupational and psychological concern in educational systems and is commonly defined as a prolonged response to chronic job stress that has not been effectively managed. Contemporary models generally conceptualize burnout through three dimensions: emotional exhaustion, depersonalization or cynicism, and reduced personal accomplishment or professional inefficacy. In educational contexts, teacher burnout is especially important because it affects not only teachers’ mental health and job satisfaction but also instructional quality, student engagement, classroom climate, and the overall effectiveness of schools. Burnout has also been linked to absenteeism, lower professional commitment, diminished job performance, and intentions to leave the teaching profession. Given the central role teachers play in student learning and development, identifying the antecedents and mechanisms of burnout is essential for both theory and practice.</w:t>
      </w:r>
    </w:p>
    <w:p w14:paraId="05F5D8AB" w14:textId="77777777" w:rsidR="00AF53DF" w:rsidRPr="004D4911" w:rsidRDefault="00AF53DF" w:rsidP="00A37D76">
      <w:pPr>
        <w:bidi w:val="0"/>
        <w:rPr>
          <w:sz w:val="22"/>
          <w:szCs w:val="22"/>
          <w:lang w:val="en" w:bidi="fa-IR"/>
        </w:rPr>
      </w:pPr>
      <w:r w:rsidRPr="004D4911">
        <w:rPr>
          <w:sz w:val="22"/>
          <w:szCs w:val="22"/>
          <w:lang w:val="en" w:bidi="fa-IR"/>
        </w:rPr>
        <w:t>Teaching is a profession characterized by high emotional demands, continuous interpersonal interaction, and sustained cognitive effort. Teachers are expected to regulate their emotions, manage student behavior, make rapid decisions, shift instructional strategies, and respond effectively to diverse classroom needs. Such demands depend heavily on executive functioning. Among executive functions, inhibitory control and cognitive flexibility are particularly relevant to successful teaching. Inhibitory control enables teachers to suppress impulsive reactions, resist distractions, and maintain behavior consistent with instructional goals. Cognitive flexibility helps teachers revise interpretations, adapt strategies, and respond constructively to changing classroom situations. Deficits in these capacities may reduce teachers’ ability to manage stress effectively and increase their vulnerability to burnout.</w:t>
      </w:r>
    </w:p>
    <w:p w14:paraId="4385CCF2" w14:textId="77777777" w:rsidR="00AF53DF" w:rsidRPr="004D4911" w:rsidRDefault="00AF53DF" w:rsidP="00A37D76">
      <w:pPr>
        <w:bidi w:val="0"/>
        <w:rPr>
          <w:sz w:val="22"/>
          <w:szCs w:val="22"/>
          <w:lang w:val="en" w:bidi="fa-IR"/>
        </w:rPr>
      </w:pPr>
      <w:r w:rsidRPr="004D4911">
        <w:rPr>
          <w:sz w:val="22"/>
          <w:szCs w:val="22"/>
          <w:lang w:val="en" w:bidi="fa-IR"/>
        </w:rPr>
        <w:t>In addition to cognitive resources, organizational context plays a fundamental role in teachers’ occupational well-being. Perceived organizational support refers to employees’ general belief that the organization values their contributions and cares about their well-being. In schools, when teachers perceive high levels of support from administrators and the institution, they may experience greater motivation, stronger emotional security, and better coping resources. Perceived support may therefore function as a protective factor against burnout by reducing the psychological burden of work demands.</w:t>
      </w:r>
    </w:p>
    <w:p w14:paraId="7F143BEC" w14:textId="77777777" w:rsidR="00AF53DF" w:rsidRPr="004D4911" w:rsidRDefault="00AF53DF" w:rsidP="00A37D76">
      <w:pPr>
        <w:bidi w:val="0"/>
        <w:rPr>
          <w:sz w:val="22"/>
          <w:szCs w:val="22"/>
          <w:lang w:val="en" w:bidi="fa-IR"/>
        </w:rPr>
      </w:pPr>
      <w:r w:rsidRPr="004D4911">
        <w:rPr>
          <w:sz w:val="22"/>
          <w:szCs w:val="22"/>
          <w:lang w:val="en" w:bidi="fa-IR"/>
        </w:rPr>
        <w:t xml:space="preserve">A further personal variable that may explain how cognitive and organizational factors influence burnout is teacher self-efficacy. Teacher self-efficacy refers to teachers’ beliefs in their capability to organize and execute the actions necessary for successful teaching. According to social cognitive theory, self-efficacy affects motivation, persistence, coping behavior, and emotional regulation. Teachers with stronger efficacy beliefs are generally better able to manage classroom challenges and are less likely to experience </w:t>
      </w:r>
      <w:r w:rsidRPr="004D4911">
        <w:rPr>
          <w:sz w:val="22"/>
          <w:szCs w:val="22"/>
          <w:lang w:val="en" w:bidi="fa-IR"/>
        </w:rPr>
        <w:lastRenderedPageBreak/>
        <w:t>professional helplessness or exhaustion. Therefore, self-efficacy may mediate the relationship between executive functioning, organizational support, and burnout.</w:t>
      </w:r>
    </w:p>
    <w:p w14:paraId="464BCF09" w14:textId="77777777" w:rsidR="00AF53DF" w:rsidRPr="004D4911" w:rsidRDefault="00AF53DF" w:rsidP="00A37D76">
      <w:pPr>
        <w:bidi w:val="0"/>
        <w:rPr>
          <w:sz w:val="22"/>
          <w:szCs w:val="22"/>
          <w:lang w:val="en" w:bidi="fa-IR"/>
        </w:rPr>
      </w:pPr>
      <w:r w:rsidRPr="004D4911">
        <w:rPr>
          <w:sz w:val="22"/>
          <w:szCs w:val="22"/>
          <w:lang w:val="en" w:bidi="fa-IR"/>
        </w:rPr>
        <w:t>Accordingly, the present study aimed to investigate the mediating role of self-efficacy in the relationships of inhibitory control, cognitive flexibility, and perceived organizational support with teacher burnout. The study sought to test an integrated structural model in which cognitive and organizational factors predict burnout both directly and indirectly through teachers’ efficacy beliefs.</w:t>
      </w:r>
    </w:p>
    <w:p w14:paraId="65526150" w14:textId="77777777" w:rsidR="00AF53DF" w:rsidRPr="004D4911" w:rsidRDefault="00AF53DF" w:rsidP="00A37D76">
      <w:pPr>
        <w:bidi w:val="0"/>
        <w:rPr>
          <w:b/>
          <w:bCs/>
          <w:sz w:val="22"/>
          <w:szCs w:val="22"/>
          <w:lang w:val="en" w:bidi="fa-IR"/>
        </w:rPr>
      </w:pPr>
      <w:r w:rsidRPr="004D4911">
        <w:rPr>
          <w:b/>
          <w:bCs/>
          <w:sz w:val="22"/>
          <w:szCs w:val="22"/>
          <w:lang w:val="en" w:bidi="fa-IR"/>
        </w:rPr>
        <w:t>Method</w:t>
      </w:r>
    </w:p>
    <w:p w14:paraId="246C1A1F" w14:textId="77777777" w:rsidR="00AF53DF" w:rsidRPr="004D4911" w:rsidRDefault="00AF53DF" w:rsidP="00A37D76">
      <w:pPr>
        <w:bidi w:val="0"/>
        <w:rPr>
          <w:sz w:val="22"/>
          <w:szCs w:val="22"/>
          <w:lang w:val="en" w:bidi="fa-IR"/>
        </w:rPr>
      </w:pPr>
      <w:r w:rsidRPr="004D4911">
        <w:rPr>
          <w:sz w:val="22"/>
          <w:szCs w:val="22"/>
          <w:lang w:val="en" w:bidi="fa-IR"/>
        </w:rPr>
        <w:t>This study was conducted within a post-positivist framework using a quantitative correlational design based on structural equation modeling. The statistical population consisted of teachers employed in schools in Kermanshah, Iran, during the 1403–1404 academic year. A sample of 370 teachers was selected through convenience sampling. Participants represented different educational settings and backgrounds, allowing for greater variability in the measured constructs.</w:t>
      </w:r>
    </w:p>
    <w:p w14:paraId="6232EBDB" w14:textId="77777777" w:rsidR="00AF53DF" w:rsidRPr="004D4911" w:rsidRDefault="00AF53DF" w:rsidP="00A37D76">
      <w:pPr>
        <w:bidi w:val="0"/>
        <w:rPr>
          <w:sz w:val="22"/>
          <w:szCs w:val="22"/>
          <w:lang w:val="en" w:bidi="fa-IR"/>
        </w:rPr>
      </w:pPr>
      <w:r w:rsidRPr="004D4911">
        <w:rPr>
          <w:sz w:val="22"/>
          <w:szCs w:val="22"/>
          <w:lang w:val="en" w:bidi="fa-IR"/>
        </w:rPr>
        <w:t>Data were collected using five standardized instruments. Inhibitory control was assessed with the Executive Functioning Scale developed by Holst and Thorell (2018). Cognitive flexibility was measured using the Cognitive Flexibility Inventory developed by Dennis and Vander Wal (2010). Perceived organizational support was assessed through the Perceived Organizational Support Questionnaire developed by Eisenberger et al. (1986). Teacher self-efficacy was measured using the Teacher Self-Efficacy Scale developed by Schannen-Moran and Woolfolk Hoy (2001). Teacher burnout was assessed using the Teacher Burnout Scale developed by Chang et al. (2020).</w:t>
      </w:r>
    </w:p>
    <w:p w14:paraId="568F0D2B" w14:textId="77777777" w:rsidR="00AF53DF" w:rsidRPr="004D4911" w:rsidRDefault="00AF53DF" w:rsidP="00A37D76">
      <w:pPr>
        <w:bidi w:val="0"/>
        <w:rPr>
          <w:sz w:val="22"/>
          <w:szCs w:val="22"/>
          <w:lang w:val="en" w:bidi="fa-IR"/>
        </w:rPr>
      </w:pPr>
      <w:r w:rsidRPr="004D4911">
        <w:rPr>
          <w:sz w:val="22"/>
          <w:szCs w:val="22"/>
          <w:lang w:val="en" w:bidi="fa-IR"/>
        </w:rPr>
        <w:t>Data analysis was conducted in two stages. Preliminary analyses, including descriptive statistics and data screening, were performed using IBM SPSS Statistics Version 27. Structural equation modeling analyses were then conducted using SmartPLS 4. The adequacy of the measurement and structural models was evaluated through commonly accepted indices. Path coefficients, t values, and probability values were used to test the significance of direct and indirect effects. The mediating role of self-efficacy was examined by testing the significance of the indirect pathways from inhibitory control, cognitive flexibility, and perceived organizational support to burnout through self-efficacy.</w:t>
      </w:r>
    </w:p>
    <w:p w14:paraId="48F917F1" w14:textId="77777777" w:rsidR="00AF53DF" w:rsidRPr="004D4911" w:rsidRDefault="00AF53DF" w:rsidP="00A37D76">
      <w:pPr>
        <w:bidi w:val="0"/>
        <w:rPr>
          <w:b/>
          <w:bCs/>
          <w:sz w:val="22"/>
          <w:szCs w:val="22"/>
          <w:lang w:val="en" w:bidi="fa-IR"/>
        </w:rPr>
      </w:pPr>
      <w:r w:rsidRPr="004D4911">
        <w:rPr>
          <w:b/>
          <w:bCs/>
          <w:sz w:val="22"/>
          <w:szCs w:val="22"/>
          <w:lang w:val="en" w:bidi="fa-IR"/>
        </w:rPr>
        <w:t>Results</w:t>
      </w:r>
    </w:p>
    <w:p w14:paraId="171852EB" w14:textId="3AC8581E" w:rsidR="00AF53DF" w:rsidRPr="004D4911" w:rsidRDefault="00AF53DF" w:rsidP="00A37D76">
      <w:pPr>
        <w:bidi w:val="0"/>
        <w:rPr>
          <w:sz w:val="22"/>
          <w:szCs w:val="22"/>
          <w:lang w:val="en" w:bidi="fa-IR"/>
        </w:rPr>
      </w:pPr>
      <w:r w:rsidRPr="004D4911">
        <w:rPr>
          <w:sz w:val="22"/>
          <w:szCs w:val="22"/>
          <w:lang w:val="en" w:bidi="fa-IR"/>
        </w:rPr>
        <w:t xml:space="preserve">The findings showed that the proposed structural model demonstrated an acceptable fit with the data. All major hypothesized pathways were statistically significant. Inhibitory control had a direct and significant effect on teacher burnout, </w:t>
      </w:r>
      <m:oMath>
        <m:r>
          <w:rPr>
            <w:rFonts w:ascii="Cambria Math" w:hAnsi="Cambria Math"/>
            <w:sz w:val="22"/>
            <w:szCs w:val="22"/>
            <w:lang w:bidi="fa-IR"/>
          </w:rPr>
          <m:t>β=-0.377</m:t>
        </m:r>
      </m:oMath>
      <w:r w:rsidRPr="004D4911">
        <w:rPr>
          <w:sz w:val="22"/>
          <w:szCs w:val="22"/>
          <w:lang w:val="en" w:bidi="fa-IR"/>
        </w:rPr>
        <w:t xml:space="preserve">, </w:t>
      </w:r>
      <m:oMath>
        <m:r>
          <w:rPr>
            <w:rFonts w:ascii="Cambria Math" w:hAnsi="Cambria Math"/>
            <w:sz w:val="22"/>
            <w:szCs w:val="22"/>
            <w:lang w:bidi="fa-IR"/>
          </w:rPr>
          <m:t>t=3.264</m:t>
        </m:r>
      </m:oMath>
      <w:r w:rsidRPr="004D4911">
        <w:rPr>
          <w:sz w:val="22"/>
          <w:szCs w:val="22"/>
          <w:lang w:val="en" w:bidi="fa-IR"/>
        </w:rPr>
        <w:t xml:space="preserve">, </w:t>
      </w:r>
      <m:oMath>
        <m:r>
          <w:rPr>
            <w:rFonts w:ascii="Cambria Math" w:hAnsi="Cambria Math"/>
            <w:sz w:val="22"/>
            <w:szCs w:val="22"/>
            <w:lang w:bidi="fa-IR"/>
          </w:rPr>
          <m:t>p=.001</m:t>
        </m:r>
      </m:oMath>
      <w:r w:rsidRPr="004D4911">
        <w:rPr>
          <w:sz w:val="22"/>
          <w:szCs w:val="22"/>
          <w:lang w:val="en" w:bidi="fa-IR"/>
        </w:rPr>
        <w:t xml:space="preserve">, and also significantly predicted self-efficacy, </w:t>
      </w:r>
      <m:oMath>
        <m:r>
          <w:rPr>
            <w:rFonts w:ascii="Cambria Math" w:hAnsi="Cambria Math"/>
            <w:sz w:val="22"/>
            <w:szCs w:val="22"/>
            <w:lang w:bidi="fa-IR"/>
          </w:rPr>
          <m:t>β=0.271</m:t>
        </m:r>
      </m:oMath>
      <w:r w:rsidRPr="004D4911">
        <w:rPr>
          <w:sz w:val="22"/>
          <w:szCs w:val="22"/>
          <w:lang w:val="en" w:bidi="fa-IR"/>
        </w:rPr>
        <w:t xml:space="preserve">, </w:t>
      </w:r>
      <m:oMath>
        <m:r>
          <w:rPr>
            <w:rFonts w:ascii="Cambria Math" w:hAnsi="Cambria Math"/>
            <w:sz w:val="22"/>
            <w:szCs w:val="22"/>
            <w:lang w:bidi="fa-IR"/>
          </w:rPr>
          <m:t>t=3.750</m:t>
        </m:r>
      </m:oMath>
      <w:r w:rsidRPr="004D4911">
        <w:rPr>
          <w:sz w:val="22"/>
          <w:szCs w:val="22"/>
          <w:lang w:val="en" w:bidi="fa-IR"/>
        </w:rPr>
        <w:t xml:space="preserve">, </w:t>
      </w:r>
      <m:oMath>
        <m:r>
          <w:rPr>
            <w:rFonts w:ascii="Cambria Math" w:hAnsi="Cambria Math"/>
            <w:sz w:val="22"/>
            <w:szCs w:val="22"/>
            <w:lang w:bidi="fa-IR"/>
          </w:rPr>
          <m:t>p&lt;.001</m:t>
        </m:r>
      </m:oMath>
      <w:r w:rsidRPr="004D4911">
        <w:rPr>
          <w:sz w:val="22"/>
          <w:szCs w:val="22"/>
          <w:lang w:val="en" w:bidi="fa-IR"/>
        </w:rPr>
        <w:t xml:space="preserve">. Cognitive flexibility significantly predicted teacher burnout, </w:t>
      </w:r>
      <m:oMath>
        <m:r>
          <w:rPr>
            <w:rFonts w:ascii="Cambria Math" w:hAnsi="Cambria Math"/>
            <w:sz w:val="22"/>
            <w:szCs w:val="22"/>
            <w:lang w:bidi="fa-IR"/>
          </w:rPr>
          <m:t>β=-0.200</m:t>
        </m:r>
      </m:oMath>
      <w:r w:rsidRPr="004D4911">
        <w:rPr>
          <w:sz w:val="22"/>
          <w:szCs w:val="22"/>
          <w:lang w:val="en" w:bidi="fa-IR"/>
        </w:rPr>
        <w:t xml:space="preserve">, </w:t>
      </w:r>
      <m:oMath>
        <m:r>
          <w:rPr>
            <w:rFonts w:ascii="Cambria Math" w:hAnsi="Cambria Math"/>
            <w:sz w:val="22"/>
            <w:szCs w:val="22"/>
            <w:lang w:bidi="fa-IR"/>
          </w:rPr>
          <m:t>t=3.064</m:t>
        </m:r>
      </m:oMath>
      <w:r w:rsidRPr="004D4911">
        <w:rPr>
          <w:sz w:val="22"/>
          <w:szCs w:val="22"/>
          <w:lang w:val="en" w:bidi="fa-IR"/>
        </w:rPr>
        <w:t xml:space="preserve">, </w:t>
      </w:r>
      <m:oMath>
        <m:r>
          <w:rPr>
            <w:rFonts w:ascii="Cambria Math" w:hAnsi="Cambria Math"/>
            <w:sz w:val="22"/>
            <w:szCs w:val="22"/>
            <w:lang w:bidi="fa-IR"/>
          </w:rPr>
          <m:t>p=.002</m:t>
        </m:r>
      </m:oMath>
      <w:r w:rsidRPr="004D4911">
        <w:rPr>
          <w:sz w:val="22"/>
          <w:szCs w:val="22"/>
          <w:lang w:val="en" w:bidi="fa-IR"/>
        </w:rPr>
        <w:t xml:space="preserve">, and self-efficacy, </w:t>
      </w:r>
      <m:oMath>
        <m:r>
          <w:rPr>
            <w:rFonts w:ascii="Cambria Math" w:hAnsi="Cambria Math"/>
            <w:sz w:val="22"/>
            <w:szCs w:val="22"/>
            <w:lang w:bidi="fa-IR"/>
          </w:rPr>
          <m:t>β=0.244</m:t>
        </m:r>
      </m:oMath>
      <w:r w:rsidRPr="004D4911">
        <w:rPr>
          <w:sz w:val="22"/>
          <w:szCs w:val="22"/>
          <w:lang w:val="en" w:bidi="fa-IR"/>
        </w:rPr>
        <w:t xml:space="preserve">, </w:t>
      </w:r>
      <m:oMath>
        <m:r>
          <w:rPr>
            <w:rFonts w:ascii="Cambria Math" w:hAnsi="Cambria Math"/>
            <w:sz w:val="22"/>
            <w:szCs w:val="22"/>
            <w:lang w:bidi="fa-IR"/>
          </w:rPr>
          <m:t>t=3.264</m:t>
        </m:r>
      </m:oMath>
      <w:r w:rsidRPr="004D4911">
        <w:rPr>
          <w:sz w:val="22"/>
          <w:szCs w:val="22"/>
          <w:lang w:val="en" w:bidi="fa-IR"/>
        </w:rPr>
        <w:t xml:space="preserve">, </w:t>
      </w:r>
      <m:oMath>
        <m:r>
          <w:rPr>
            <w:rFonts w:ascii="Cambria Math" w:hAnsi="Cambria Math"/>
            <w:sz w:val="22"/>
            <w:szCs w:val="22"/>
            <w:lang w:bidi="fa-IR"/>
          </w:rPr>
          <m:t>p&lt;.001</m:t>
        </m:r>
      </m:oMath>
      <w:r w:rsidRPr="004D4911">
        <w:rPr>
          <w:sz w:val="22"/>
          <w:szCs w:val="22"/>
          <w:lang w:val="en" w:bidi="fa-IR"/>
        </w:rPr>
        <w:t xml:space="preserve">. Perceived organizational support also had significant direct effects on teacher burnout, </w:t>
      </w:r>
      <m:oMath>
        <m:r>
          <w:rPr>
            <w:rFonts w:ascii="Cambria Math" w:hAnsi="Cambria Math"/>
            <w:sz w:val="22"/>
            <w:szCs w:val="22"/>
            <w:lang w:bidi="fa-IR"/>
          </w:rPr>
          <m:t>β=-0.273</m:t>
        </m:r>
      </m:oMath>
      <w:r w:rsidRPr="004D4911">
        <w:rPr>
          <w:sz w:val="22"/>
          <w:szCs w:val="22"/>
          <w:lang w:val="en" w:bidi="fa-IR"/>
        </w:rPr>
        <w:t xml:space="preserve">, </w:t>
      </w:r>
      <m:oMath>
        <m:r>
          <w:rPr>
            <w:rFonts w:ascii="Cambria Math" w:hAnsi="Cambria Math"/>
            <w:sz w:val="22"/>
            <w:szCs w:val="22"/>
            <w:lang w:bidi="fa-IR"/>
          </w:rPr>
          <m:t>t=2.339</m:t>
        </m:r>
      </m:oMath>
      <w:r w:rsidRPr="004D4911">
        <w:rPr>
          <w:sz w:val="22"/>
          <w:szCs w:val="22"/>
          <w:lang w:val="en" w:bidi="fa-IR"/>
        </w:rPr>
        <w:t xml:space="preserve">, </w:t>
      </w:r>
      <m:oMath>
        <m:r>
          <w:rPr>
            <w:rFonts w:ascii="Cambria Math" w:hAnsi="Cambria Math"/>
            <w:sz w:val="22"/>
            <w:szCs w:val="22"/>
            <w:lang w:bidi="fa-IR"/>
          </w:rPr>
          <m:t>p=.020</m:t>
        </m:r>
      </m:oMath>
      <w:r w:rsidRPr="004D4911">
        <w:rPr>
          <w:sz w:val="22"/>
          <w:szCs w:val="22"/>
          <w:lang w:val="en" w:bidi="fa-IR"/>
        </w:rPr>
        <w:t xml:space="preserve">, and self-efficacy, </w:t>
      </w:r>
      <m:oMath>
        <m:r>
          <w:rPr>
            <w:rFonts w:ascii="Cambria Math" w:hAnsi="Cambria Math"/>
            <w:sz w:val="22"/>
            <w:szCs w:val="22"/>
            <w:lang w:bidi="fa-IR"/>
          </w:rPr>
          <m:t>β=0.215</m:t>
        </m:r>
      </m:oMath>
      <w:r w:rsidRPr="004D4911">
        <w:rPr>
          <w:sz w:val="22"/>
          <w:szCs w:val="22"/>
          <w:lang w:val="en" w:bidi="fa-IR"/>
        </w:rPr>
        <w:t xml:space="preserve">, </w:t>
      </w:r>
      <m:oMath>
        <m:r>
          <w:rPr>
            <w:rFonts w:ascii="Cambria Math" w:hAnsi="Cambria Math"/>
            <w:sz w:val="22"/>
            <w:szCs w:val="22"/>
            <w:lang w:bidi="fa-IR"/>
          </w:rPr>
          <m:t>t=2.887</m:t>
        </m:r>
      </m:oMath>
      <w:r w:rsidRPr="004D4911">
        <w:rPr>
          <w:sz w:val="22"/>
          <w:szCs w:val="22"/>
          <w:lang w:val="en" w:bidi="fa-IR"/>
        </w:rPr>
        <w:t xml:space="preserve">, </w:t>
      </w:r>
      <m:oMath>
        <m:r>
          <w:rPr>
            <w:rFonts w:ascii="Cambria Math" w:hAnsi="Cambria Math"/>
            <w:sz w:val="22"/>
            <w:szCs w:val="22"/>
            <w:lang w:bidi="fa-IR"/>
          </w:rPr>
          <m:t>p&lt;.001</m:t>
        </m:r>
      </m:oMath>
      <w:r w:rsidRPr="004D4911">
        <w:rPr>
          <w:sz w:val="22"/>
          <w:szCs w:val="22"/>
          <w:lang w:val="en" w:bidi="fa-IR"/>
        </w:rPr>
        <w:t xml:space="preserve">. In addition, self-efficacy had a strong and statistically significant direct effect on teacher burnout, </w:t>
      </w:r>
      <m:oMath>
        <m:r>
          <w:rPr>
            <w:rFonts w:ascii="Cambria Math" w:hAnsi="Cambria Math"/>
            <w:sz w:val="22"/>
            <w:szCs w:val="22"/>
            <w:lang w:bidi="fa-IR"/>
          </w:rPr>
          <m:t>β=-0.640</m:t>
        </m:r>
      </m:oMath>
      <w:r w:rsidRPr="004D4911">
        <w:rPr>
          <w:sz w:val="22"/>
          <w:szCs w:val="22"/>
          <w:lang w:val="en" w:bidi="fa-IR"/>
        </w:rPr>
        <w:t xml:space="preserve">, </w:t>
      </w:r>
      <m:oMath>
        <m:r>
          <w:rPr>
            <w:rFonts w:ascii="Cambria Math" w:hAnsi="Cambria Math"/>
            <w:sz w:val="22"/>
            <w:szCs w:val="22"/>
            <w:lang w:bidi="fa-IR"/>
          </w:rPr>
          <m:t>t=4.960</m:t>
        </m:r>
      </m:oMath>
      <w:r w:rsidRPr="004D4911">
        <w:rPr>
          <w:sz w:val="22"/>
          <w:szCs w:val="22"/>
          <w:lang w:val="en" w:bidi="fa-IR"/>
        </w:rPr>
        <w:t xml:space="preserve">, </w:t>
      </w:r>
      <m:oMath>
        <m:r>
          <w:rPr>
            <w:rFonts w:ascii="Cambria Math" w:hAnsi="Cambria Math"/>
            <w:sz w:val="22"/>
            <w:szCs w:val="22"/>
            <w:lang w:bidi="fa-IR"/>
          </w:rPr>
          <m:t>p&lt;.001</m:t>
        </m:r>
      </m:oMath>
      <w:r w:rsidRPr="004D4911">
        <w:rPr>
          <w:sz w:val="22"/>
          <w:szCs w:val="22"/>
          <w:lang w:val="en" w:bidi="fa-IR"/>
        </w:rPr>
        <w:t>.</w:t>
      </w:r>
    </w:p>
    <w:p w14:paraId="1B31B719" w14:textId="77777777" w:rsidR="00AF53DF" w:rsidRPr="004D4911" w:rsidRDefault="00AF53DF" w:rsidP="00A37D76">
      <w:pPr>
        <w:bidi w:val="0"/>
        <w:rPr>
          <w:sz w:val="22"/>
          <w:szCs w:val="22"/>
          <w:lang w:val="en" w:bidi="fa-IR"/>
        </w:rPr>
      </w:pPr>
      <w:r w:rsidRPr="004D4911">
        <w:rPr>
          <w:sz w:val="22"/>
          <w:szCs w:val="22"/>
          <w:lang w:val="en" w:bidi="fa-IR"/>
        </w:rPr>
        <w:t>The indirect effects further indicated that self-efficacy partially mediated the relationships between inhibitory control and burnout, cognitive flexibility and burnout, and perceived organizational support and burnout. Thus, inhibitory control, cognitive flexibility, and perceived organizational support influenced burnout not only directly but also indirectly through their effects on teachers’ efficacy beliefs. Collectively, the predictor variables and the mediator accounted for 63% of the variance in teacher burnout, indicating substantial explanatory power for the proposed model.</w:t>
      </w:r>
    </w:p>
    <w:p w14:paraId="5D49F69F" w14:textId="77777777" w:rsidR="00AF53DF" w:rsidRPr="004D4911" w:rsidRDefault="00AF53DF" w:rsidP="00A37D76">
      <w:pPr>
        <w:bidi w:val="0"/>
        <w:rPr>
          <w:b/>
          <w:bCs/>
          <w:sz w:val="22"/>
          <w:szCs w:val="22"/>
          <w:lang w:val="en" w:bidi="fa-IR"/>
        </w:rPr>
      </w:pPr>
      <w:r w:rsidRPr="004D4911">
        <w:rPr>
          <w:b/>
          <w:bCs/>
          <w:sz w:val="22"/>
          <w:szCs w:val="22"/>
          <w:lang w:val="en" w:bidi="fa-IR"/>
        </w:rPr>
        <w:t>Discussion and Conclusion</w:t>
      </w:r>
    </w:p>
    <w:p w14:paraId="798728F8" w14:textId="77777777" w:rsidR="00AF53DF" w:rsidRPr="004D4911" w:rsidRDefault="00AF53DF" w:rsidP="00A37D76">
      <w:pPr>
        <w:bidi w:val="0"/>
        <w:rPr>
          <w:sz w:val="22"/>
          <w:szCs w:val="22"/>
          <w:lang w:val="en" w:bidi="fa-IR"/>
        </w:rPr>
      </w:pPr>
      <w:r w:rsidRPr="004D4911">
        <w:rPr>
          <w:sz w:val="22"/>
          <w:szCs w:val="22"/>
          <w:lang w:val="en" w:bidi="fa-IR"/>
        </w:rPr>
        <w:t>The results support an integrative understanding of teacher burnout that includes cognitive, organizational, and motivational mechanisms. First, the significant effect of inhibitory control on burnout suggests that teachers who have more difficulty suppressing distractions, regulating emotional reactions, or maintaining goal-directed behavior may be more vulnerable to work-related exhaustion and inefficacy. In the demanding context of classroom instruction, effective inhibitory control appears to function as an important psychological resource.</w:t>
      </w:r>
    </w:p>
    <w:p w14:paraId="513BB1EC" w14:textId="77777777" w:rsidR="00AF53DF" w:rsidRPr="004D4911" w:rsidRDefault="00AF53DF" w:rsidP="00A37D76">
      <w:pPr>
        <w:bidi w:val="0"/>
        <w:rPr>
          <w:sz w:val="22"/>
          <w:szCs w:val="22"/>
          <w:lang w:val="en" w:bidi="fa-IR"/>
        </w:rPr>
      </w:pPr>
      <w:r w:rsidRPr="004D4911">
        <w:rPr>
          <w:sz w:val="22"/>
          <w:szCs w:val="22"/>
          <w:lang w:val="en" w:bidi="fa-IR"/>
        </w:rPr>
        <w:t xml:space="preserve">Second, the findings regarding cognitive flexibility indicate that adaptive thinking and the capacity to shift perspectives protect teachers against burnout. Teachers who can reinterpret challenges, modify strategies, </w:t>
      </w:r>
      <w:r w:rsidRPr="004D4911">
        <w:rPr>
          <w:sz w:val="22"/>
          <w:szCs w:val="22"/>
          <w:lang w:val="en" w:bidi="fa-IR"/>
        </w:rPr>
        <w:lastRenderedPageBreak/>
        <w:t>and respond flexibly to classroom demands may experience lower stress and better adjustment. Cognitive flexibility therefore appears to reduce the likelihood that daily professional challenges will accumulate into chronic burnout.</w:t>
      </w:r>
    </w:p>
    <w:p w14:paraId="7A258013" w14:textId="77777777" w:rsidR="00AF53DF" w:rsidRPr="004D4911" w:rsidRDefault="00AF53DF" w:rsidP="00A37D76">
      <w:pPr>
        <w:bidi w:val="0"/>
        <w:rPr>
          <w:sz w:val="22"/>
          <w:szCs w:val="22"/>
          <w:lang w:val="en" w:bidi="fa-IR"/>
        </w:rPr>
      </w:pPr>
      <w:r w:rsidRPr="004D4911">
        <w:rPr>
          <w:sz w:val="22"/>
          <w:szCs w:val="22"/>
          <w:lang w:val="en" w:bidi="fa-IR"/>
        </w:rPr>
        <w:t>Third, perceived organizational support emerged as a significant protective factor. Teachers who feel valued and supported by their school are likely to experience greater emotional security and less strain in the face of occupational demands. This finding highlights the need to conceptualize burnout not merely as an individual problem, but also as an organizational phenomenon shaped by school climate and institutional practices.</w:t>
      </w:r>
    </w:p>
    <w:p w14:paraId="0BAF54D6" w14:textId="77777777" w:rsidR="00AF53DF" w:rsidRPr="004D4911" w:rsidRDefault="00AF53DF" w:rsidP="00A37D76">
      <w:pPr>
        <w:bidi w:val="0"/>
        <w:rPr>
          <w:sz w:val="22"/>
          <w:szCs w:val="22"/>
          <w:lang w:val="en" w:bidi="fa-IR"/>
        </w:rPr>
      </w:pPr>
      <w:r w:rsidRPr="004D4911">
        <w:rPr>
          <w:sz w:val="22"/>
          <w:szCs w:val="22"/>
          <w:lang w:val="en" w:bidi="fa-IR"/>
        </w:rPr>
        <w:t>Most importantly, self-efficacy served as a central mediating mechanism in the model. Consistent with social cognitive theory, teachers with stronger efficacy beliefs are more likely to persist under stress, regulate their emotions effectively, and engage in adaptive coping. The partial mediation observed in this study suggests that self-efficacy is an important, though not exclusive, pathway linking cognitive and organizational factors to burnout.</w:t>
      </w:r>
    </w:p>
    <w:p w14:paraId="60565A00" w14:textId="77777777" w:rsidR="00AF53DF" w:rsidRPr="004D4911" w:rsidRDefault="00AF53DF" w:rsidP="00A37D76">
      <w:pPr>
        <w:bidi w:val="0"/>
        <w:rPr>
          <w:sz w:val="22"/>
          <w:szCs w:val="22"/>
          <w:lang w:val="en" w:bidi="fa-IR"/>
        </w:rPr>
      </w:pPr>
      <w:r w:rsidRPr="004D4911">
        <w:rPr>
          <w:sz w:val="22"/>
          <w:szCs w:val="22"/>
          <w:lang w:val="en" w:bidi="fa-IR"/>
        </w:rPr>
        <w:t>From an applied perspective, the findings suggest that burnout prevention requires interventions at multiple levels. Schools should strengthen organizational support through fair leadership, recognition, access to resources, and supportive supervision. Professional development programs should foster self-efficacy through mastery experiences, mentoring, and constructive feedback. In addition, cognitive-focused interventions targeting attentional control, stress regulation, and flexible problem solving may enhance teachers’ resilience. Overall, the study demonstrates that inhibitory control, cognitive flexibility, and perceived organizational support are meaningful predictors of teacher burnout, and that self-efficacy partially explains these associations, underscoring the value of multidimensional prevention efforts.</w:t>
      </w:r>
    </w:p>
    <w:p w14:paraId="6BC79E0B" w14:textId="77777777" w:rsidR="00AF53DF" w:rsidRPr="004D4911" w:rsidRDefault="00AF53DF" w:rsidP="00A37D76">
      <w:pPr>
        <w:bidi w:val="0"/>
        <w:rPr>
          <w:b/>
          <w:bCs/>
          <w:sz w:val="22"/>
          <w:szCs w:val="22"/>
          <w:lang w:val="en" w:bidi="fa-IR"/>
        </w:rPr>
      </w:pPr>
      <w:r w:rsidRPr="004D4911">
        <w:rPr>
          <w:b/>
          <w:bCs/>
          <w:sz w:val="22"/>
          <w:szCs w:val="22"/>
          <w:lang w:val="en" w:bidi="fa-IR"/>
        </w:rPr>
        <w:t>Acknowledgements</w:t>
      </w:r>
    </w:p>
    <w:p w14:paraId="64070959" w14:textId="77777777" w:rsidR="00AF53DF" w:rsidRPr="004D4911" w:rsidRDefault="00AF53DF" w:rsidP="00A37D76">
      <w:pPr>
        <w:bidi w:val="0"/>
        <w:rPr>
          <w:sz w:val="22"/>
          <w:szCs w:val="22"/>
          <w:lang w:val="en" w:bidi="fa-IR"/>
        </w:rPr>
      </w:pPr>
      <w:r w:rsidRPr="004D4911">
        <w:rPr>
          <w:sz w:val="22"/>
          <w:szCs w:val="22"/>
          <w:lang w:val="en" w:bidi="fa-IR"/>
        </w:rPr>
        <w:t>The authors express their sincere appreciation to all teachers who participated in this study and to the school administrators who facilitated the data collection process.</w:t>
      </w:r>
    </w:p>
    <w:p w14:paraId="7CFE972F" w14:textId="77777777" w:rsidR="00AF53DF" w:rsidRPr="004D4911" w:rsidRDefault="00AF53DF" w:rsidP="00A37D76">
      <w:pPr>
        <w:bidi w:val="0"/>
        <w:rPr>
          <w:b/>
          <w:bCs/>
          <w:sz w:val="22"/>
          <w:szCs w:val="22"/>
          <w:lang w:val="en" w:bidi="fa-IR"/>
        </w:rPr>
      </w:pPr>
      <w:r w:rsidRPr="004D4911">
        <w:rPr>
          <w:b/>
          <w:bCs/>
          <w:sz w:val="22"/>
          <w:szCs w:val="22"/>
          <w:lang w:val="en" w:bidi="fa-IR"/>
        </w:rPr>
        <w:t>Conflict of Interest</w:t>
      </w:r>
    </w:p>
    <w:p w14:paraId="4CC5CF3F" w14:textId="79000157" w:rsidR="00C856EC" w:rsidRPr="004D4911" w:rsidRDefault="00AF53DF" w:rsidP="006D5187">
      <w:pPr>
        <w:bidi w:val="0"/>
        <w:rPr>
          <w:sz w:val="22"/>
          <w:szCs w:val="22"/>
          <w:lang w:val="en" w:bidi="fa-IR"/>
        </w:rPr>
      </w:pPr>
      <w:r w:rsidRPr="004D4911">
        <w:rPr>
          <w:sz w:val="22"/>
          <w:szCs w:val="22"/>
          <w:lang w:val="en" w:bidi="fa-IR"/>
        </w:rPr>
        <w:t>The authors declare no conflict of interest.</w:t>
      </w:r>
    </w:p>
    <w:p w14:paraId="3CE08B44" w14:textId="77777777" w:rsidR="00AB7F3E" w:rsidRDefault="00AB7F3E" w:rsidP="005D40B0">
      <w:pPr>
        <w:rPr>
          <w:b/>
          <w:bCs/>
          <w:sz w:val="20"/>
          <w:szCs w:val="24"/>
          <w:rtl/>
        </w:rPr>
        <w:sectPr w:rsidR="00AB7F3E" w:rsidSect="001823AF">
          <w:footnotePr>
            <w:numRestart w:val="eachPage"/>
          </w:footnotePr>
          <w:type w:val="continuous"/>
          <w:pgSz w:w="12240" w:h="15840"/>
          <w:pgMar w:top="1440" w:right="1440" w:bottom="1440" w:left="1440" w:header="720" w:footer="720" w:gutter="0"/>
          <w:cols w:space="720"/>
          <w:docGrid w:linePitch="360"/>
          <w15:footnoteColumns w:val="4"/>
        </w:sectPr>
      </w:pPr>
    </w:p>
    <w:p w14:paraId="79C25B17" w14:textId="77777777" w:rsidR="00132E87" w:rsidRDefault="00132E87" w:rsidP="005D40B0">
      <w:pPr>
        <w:rPr>
          <w:b/>
          <w:bCs/>
          <w:sz w:val="20"/>
          <w:szCs w:val="24"/>
          <w:rtl/>
        </w:rPr>
      </w:pPr>
    </w:p>
    <w:p w14:paraId="5A211B87" w14:textId="77777777" w:rsidR="00132E87" w:rsidRDefault="00132E87" w:rsidP="005D40B0">
      <w:pPr>
        <w:rPr>
          <w:b/>
          <w:bCs/>
          <w:sz w:val="20"/>
          <w:szCs w:val="24"/>
          <w:rtl/>
        </w:rPr>
      </w:pPr>
    </w:p>
    <w:p w14:paraId="3CE69AEF" w14:textId="77777777" w:rsidR="00132E87" w:rsidRDefault="00132E87" w:rsidP="005D40B0">
      <w:pPr>
        <w:rPr>
          <w:b/>
          <w:bCs/>
          <w:sz w:val="20"/>
          <w:szCs w:val="24"/>
          <w:rtl/>
        </w:rPr>
      </w:pPr>
    </w:p>
    <w:p w14:paraId="5AF9D9F9" w14:textId="77777777" w:rsidR="001823AF" w:rsidRDefault="001823AF" w:rsidP="005D40B0">
      <w:pPr>
        <w:rPr>
          <w:b/>
          <w:bCs/>
          <w:sz w:val="20"/>
          <w:szCs w:val="24"/>
          <w:rtl/>
        </w:rPr>
        <w:sectPr w:rsidR="001823AF" w:rsidSect="001823AF">
          <w:footnotePr>
            <w:numRestart w:val="eachPage"/>
          </w:footnotePr>
          <w:type w:val="continuous"/>
          <w:pgSz w:w="12240" w:h="15840"/>
          <w:pgMar w:top="1440" w:right="1440" w:bottom="1440" w:left="1440" w:header="720" w:footer="720" w:gutter="0"/>
          <w:cols w:space="720"/>
          <w:bidi/>
          <w:docGrid w:linePitch="360"/>
          <w15:footnoteColumns w:val="4"/>
        </w:sectPr>
      </w:pPr>
    </w:p>
    <w:p w14:paraId="295B73C1" w14:textId="77777777" w:rsidR="00132E87" w:rsidRDefault="00132E87" w:rsidP="005D40B0">
      <w:pPr>
        <w:rPr>
          <w:b/>
          <w:bCs/>
          <w:sz w:val="20"/>
          <w:szCs w:val="24"/>
          <w:rtl/>
        </w:rPr>
      </w:pPr>
    </w:p>
    <w:p w14:paraId="73875E62" w14:textId="77777777" w:rsidR="00132E87" w:rsidRDefault="00132E87" w:rsidP="005D40B0">
      <w:pPr>
        <w:rPr>
          <w:b/>
          <w:bCs/>
          <w:sz w:val="20"/>
          <w:szCs w:val="24"/>
          <w:rtl/>
        </w:rPr>
      </w:pPr>
    </w:p>
    <w:p w14:paraId="55C0EA27" w14:textId="77777777" w:rsidR="00132E87" w:rsidRDefault="00132E87" w:rsidP="005D40B0">
      <w:pPr>
        <w:rPr>
          <w:b/>
          <w:bCs/>
          <w:sz w:val="20"/>
          <w:szCs w:val="24"/>
          <w:rtl/>
        </w:rPr>
      </w:pPr>
    </w:p>
    <w:p w14:paraId="11D33BFE" w14:textId="77777777" w:rsidR="00132E87" w:rsidRDefault="00132E87" w:rsidP="005D40B0">
      <w:pPr>
        <w:rPr>
          <w:b/>
          <w:bCs/>
          <w:sz w:val="20"/>
          <w:szCs w:val="24"/>
          <w:rtl/>
        </w:rPr>
      </w:pPr>
    </w:p>
    <w:p w14:paraId="7C705BDC" w14:textId="77777777" w:rsidR="00132E87" w:rsidRDefault="00132E87" w:rsidP="005D40B0">
      <w:pPr>
        <w:rPr>
          <w:b/>
          <w:bCs/>
          <w:sz w:val="20"/>
          <w:szCs w:val="24"/>
          <w:rtl/>
        </w:rPr>
      </w:pPr>
    </w:p>
    <w:p w14:paraId="565D9203" w14:textId="77777777" w:rsidR="00132E87" w:rsidRDefault="00132E87" w:rsidP="005D40B0">
      <w:pPr>
        <w:rPr>
          <w:b/>
          <w:bCs/>
          <w:sz w:val="20"/>
          <w:szCs w:val="24"/>
          <w:rtl/>
        </w:rPr>
      </w:pPr>
    </w:p>
    <w:p w14:paraId="3EEFC7B2" w14:textId="77777777" w:rsidR="00132E87" w:rsidRDefault="00132E87" w:rsidP="005D40B0">
      <w:pPr>
        <w:rPr>
          <w:b/>
          <w:bCs/>
          <w:sz w:val="20"/>
          <w:szCs w:val="24"/>
          <w:rtl/>
        </w:rPr>
      </w:pPr>
    </w:p>
    <w:p w14:paraId="40180D54" w14:textId="77777777" w:rsidR="00132E87" w:rsidRDefault="00132E87" w:rsidP="005D40B0">
      <w:pPr>
        <w:rPr>
          <w:b/>
          <w:bCs/>
          <w:sz w:val="20"/>
          <w:szCs w:val="24"/>
          <w:rtl/>
        </w:rPr>
      </w:pPr>
    </w:p>
    <w:p w14:paraId="007C24DB" w14:textId="77777777" w:rsidR="00132E87" w:rsidRDefault="00132E87" w:rsidP="005D40B0">
      <w:pPr>
        <w:rPr>
          <w:b/>
          <w:bCs/>
          <w:sz w:val="20"/>
          <w:szCs w:val="24"/>
          <w:rtl/>
        </w:rPr>
      </w:pPr>
    </w:p>
    <w:p w14:paraId="21AF30F1" w14:textId="77777777" w:rsidR="00132E87" w:rsidRDefault="00132E87" w:rsidP="005D40B0">
      <w:pPr>
        <w:rPr>
          <w:b/>
          <w:bCs/>
          <w:sz w:val="20"/>
          <w:szCs w:val="24"/>
          <w:rtl/>
        </w:rPr>
      </w:pPr>
    </w:p>
    <w:p w14:paraId="588C6482" w14:textId="77777777" w:rsidR="00132E87" w:rsidRDefault="00132E87" w:rsidP="005D40B0">
      <w:pPr>
        <w:rPr>
          <w:b/>
          <w:bCs/>
          <w:sz w:val="20"/>
          <w:szCs w:val="24"/>
          <w:rtl/>
        </w:rPr>
      </w:pPr>
    </w:p>
    <w:p w14:paraId="0DA27E83" w14:textId="77777777" w:rsidR="00132E87" w:rsidRDefault="00132E87" w:rsidP="005D40B0">
      <w:pPr>
        <w:rPr>
          <w:b/>
          <w:bCs/>
          <w:sz w:val="20"/>
          <w:szCs w:val="24"/>
          <w:rtl/>
        </w:rPr>
      </w:pPr>
    </w:p>
    <w:p w14:paraId="6EE4D9E8" w14:textId="77777777" w:rsidR="00132E87" w:rsidRDefault="00132E87" w:rsidP="005D40B0">
      <w:pPr>
        <w:rPr>
          <w:b/>
          <w:bCs/>
          <w:sz w:val="20"/>
          <w:szCs w:val="24"/>
          <w:rtl/>
        </w:rPr>
      </w:pPr>
    </w:p>
    <w:p w14:paraId="7E866673" w14:textId="77777777" w:rsidR="00132E87" w:rsidRDefault="00132E87" w:rsidP="005D40B0">
      <w:pPr>
        <w:rPr>
          <w:b/>
          <w:bCs/>
          <w:sz w:val="20"/>
          <w:szCs w:val="24"/>
          <w:rtl/>
        </w:rPr>
      </w:pPr>
    </w:p>
    <w:p w14:paraId="1C371A58" w14:textId="77777777" w:rsidR="00132E87" w:rsidRDefault="00132E87" w:rsidP="005D40B0">
      <w:pPr>
        <w:rPr>
          <w:b/>
          <w:bCs/>
          <w:sz w:val="20"/>
          <w:szCs w:val="24"/>
          <w:rtl/>
        </w:rPr>
      </w:pPr>
    </w:p>
    <w:p w14:paraId="0A363F5A" w14:textId="77777777" w:rsidR="00132E87" w:rsidRDefault="00132E87" w:rsidP="005D40B0">
      <w:pPr>
        <w:rPr>
          <w:b/>
          <w:bCs/>
          <w:sz w:val="20"/>
          <w:szCs w:val="24"/>
          <w:rtl/>
        </w:rPr>
      </w:pPr>
    </w:p>
    <w:p w14:paraId="69AEA6B2" w14:textId="77777777" w:rsidR="00132E87" w:rsidRDefault="00132E87" w:rsidP="005D40B0">
      <w:pPr>
        <w:rPr>
          <w:b/>
          <w:bCs/>
          <w:sz w:val="20"/>
          <w:szCs w:val="24"/>
          <w:rtl/>
        </w:rPr>
      </w:pPr>
    </w:p>
    <w:p w14:paraId="1F2D1B13" w14:textId="77777777" w:rsidR="00132E87" w:rsidRDefault="00132E87" w:rsidP="005D40B0">
      <w:pPr>
        <w:rPr>
          <w:b/>
          <w:bCs/>
          <w:sz w:val="20"/>
          <w:szCs w:val="24"/>
          <w:rtl/>
        </w:rPr>
      </w:pPr>
    </w:p>
    <w:p w14:paraId="2E240468" w14:textId="77777777" w:rsidR="00132E87" w:rsidRDefault="00132E87" w:rsidP="005D40B0">
      <w:pPr>
        <w:rPr>
          <w:b/>
          <w:bCs/>
          <w:sz w:val="20"/>
          <w:szCs w:val="24"/>
          <w:rtl/>
        </w:rPr>
      </w:pPr>
    </w:p>
    <w:p w14:paraId="793CA74B" w14:textId="77777777" w:rsidR="00132E87" w:rsidRDefault="00132E87" w:rsidP="005D40B0">
      <w:pPr>
        <w:rPr>
          <w:b/>
          <w:bCs/>
          <w:sz w:val="20"/>
          <w:szCs w:val="24"/>
          <w:rtl/>
        </w:rPr>
      </w:pPr>
    </w:p>
    <w:p w14:paraId="1CF594C0" w14:textId="77777777" w:rsidR="00132E87" w:rsidRDefault="00132E87" w:rsidP="005D40B0">
      <w:pPr>
        <w:rPr>
          <w:b/>
          <w:bCs/>
          <w:sz w:val="20"/>
          <w:szCs w:val="24"/>
          <w:rtl/>
        </w:rPr>
      </w:pPr>
    </w:p>
    <w:p w14:paraId="1B36E8F5" w14:textId="77777777" w:rsidR="00132E87" w:rsidRDefault="00132E87" w:rsidP="005D40B0">
      <w:pPr>
        <w:rPr>
          <w:b/>
          <w:bCs/>
          <w:sz w:val="20"/>
          <w:szCs w:val="24"/>
          <w:rtl/>
        </w:rPr>
      </w:pPr>
    </w:p>
    <w:p w14:paraId="51BA0447" w14:textId="77777777" w:rsidR="00132E87" w:rsidRDefault="00132E87" w:rsidP="005D40B0">
      <w:pPr>
        <w:rPr>
          <w:b/>
          <w:bCs/>
          <w:sz w:val="20"/>
          <w:szCs w:val="24"/>
          <w:rtl/>
        </w:rPr>
      </w:pPr>
    </w:p>
    <w:p w14:paraId="6AE38988" w14:textId="77777777" w:rsidR="00132E87" w:rsidRDefault="00132E87" w:rsidP="005D40B0">
      <w:pPr>
        <w:rPr>
          <w:b/>
          <w:bCs/>
          <w:sz w:val="20"/>
          <w:szCs w:val="24"/>
          <w:rtl/>
        </w:rPr>
      </w:pPr>
    </w:p>
    <w:p w14:paraId="068ACDA2" w14:textId="77777777" w:rsidR="00132E87" w:rsidRDefault="00132E87" w:rsidP="005D40B0">
      <w:pPr>
        <w:rPr>
          <w:b/>
          <w:bCs/>
          <w:sz w:val="20"/>
          <w:szCs w:val="24"/>
          <w:rtl/>
        </w:rPr>
      </w:pPr>
    </w:p>
    <w:p w14:paraId="030F59AB" w14:textId="77777777" w:rsidR="00132E87" w:rsidRDefault="00132E87" w:rsidP="005D40B0">
      <w:pPr>
        <w:rPr>
          <w:b/>
          <w:bCs/>
          <w:sz w:val="20"/>
          <w:szCs w:val="24"/>
          <w:rtl/>
        </w:rPr>
      </w:pPr>
    </w:p>
    <w:p w14:paraId="495ABBD2" w14:textId="77777777" w:rsidR="00132E87" w:rsidRDefault="00132E87" w:rsidP="005D40B0">
      <w:pPr>
        <w:rPr>
          <w:b/>
          <w:bCs/>
          <w:sz w:val="20"/>
          <w:szCs w:val="24"/>
          <w:rtl/>
        </w:rPr>
      </w:pPr>
    </w:p>
    <w:p w14:paraId="25BAB6A6" w14:textId="77777777" w:rsidR="00132E87" w:rsidRDefault="00132E87" w:rsidP="005D40B0">
      <w:pPr>
        <w:rPr>
          <w:b/>
          <w:bCs/>
          <w:sz w:val="20"/>
          <w:szCs w:val="24"/>
          <w:rtl/>
        </w:rPr>
      </w:pPr>
    </w:p>
    <w:p w14:paraId="4F0A06C6" w14:textId="77777777" w:rsidR="00132E87" w:rsidRDefault="00132E87" w:rsidP="005D40B0">
      <w:pPr>
        <w:rPr>
          <w:b/>
          <w:bCs/>
          <w:sz w:val="20"/>
          <w:szCs w:val="24"/>
          <w:rtl/>
        </w:rPr>
      </w:pPr>
    </w:p>
    <w:p w14:paraId="3A060E76" w14:textId="77777777" w:rsidR="00132E87" w:rsidRDefault="00132E87" w:rsidP="005D40B0">
      <w:pPr>
        <w:rPr>
          <w:b/>
          <w:bCs/>
          <w:sz w:val="20"/>
          <w:szCs w:val="24"/>
          <w:rtl/>
        </w:rPr>
      </w:pPr>
    </w:p>
    <w:p w14:paraId="75D9DF2F" w14:textId="77777777" w:rsidR="00132E87" w:rsidRDefault="00132E87" w:rsidP="005D40B0">
      <w:pPr>
        <w:rPr>
          <w:b/>
          <w:bCs/>
          <w:sz w:val="20"/>
          <w:szCs w:val="24"/>
          <w:rtl/>
        </w:rPr>
      </w:pPr>
    </w:p>
    <w:p w14:paraId="2A72F10C" w14:textId="77777777" w:rsidR="00132E87" w:rsidRDefault="00132E87" w:rsidP="005D40B0">
      <w:pPr>
        <w:rPr>
          <w:b/>
          <w:bCs/>
          <w:sz w:val="20"/>
          <w:szCs w:val="24"/>
          <w:rtl/>
        </w:rPr>
      </w:pPr>
    </w:p>
    <w:p w14:paraId="17518A14" w14:textId="77777777" w:rsidR="00132E87" w:rsidRDefault="00132E87" w:rsidP="005D40B0">
      <w:pPr>
        <w:rPr>
          <w:b/>
          <w:bCs/>
          <w:sz w:val="20"/>
          <w:szCs w:val="24"/>
          <w:rtl/>
        </w:rPr>
      </w:pPr>
    </w:p>
    <w:p w14:paraId="3DB45D3D" w14:textId="77777777" w:rsidR="00132E87" w:rsidRDefault="00132E87" w:rsidP="005D40B0">
      <w:pPr>
        <w:rPr>
          <w:b/>
          <w:bCs/>
          <w:sz w:val="20"/>
          <w:szCs w:val="24"/>
          <w:rtl/>
        </w:rPr>
      </w:pPr>
    </w:p>
    <w:p w14:paraId="31101EB0" w14:textId="77777777" w:rsidR="00132E87" w:rsidRDefault="00132E87" w:rsidP="005D40B0">
      <w:pPr>
        <w:rPr>
          <w:b/>
          <w:bCs/>
          <w:sz w:val="20"/>
          <w:szCs w:val="24"/>
          <w:rtl/>
        </w:rPr>
      </w:pPr>
    </w:p>
    <w:p w14:paraId="6203FC86" w14:textId="4B69B34B" w:rsidR="005D40B0" w:rsidRPr="004D4911" w:rsidRDefault="005D40B0" w:rsidP="005D40B0">
      <w:pPr>
        <w:rPr>
          <w:b/>
          <w:bCs/>
          <w:sz w:val="20"/>
          <w:szCs w:val="24"/>
          <w:rtl/>
        </w:rPr>
      </w:pPr>
      <w:r w:rsidRPr="004D4911">
        <w:rPr>
          <w:b/>
          <w:bCs/>
          <w:sz w:val="20"/>
          <w:szCs w:val="24"/>
          <w:rtl/>
        </w:rPr>
        <w:t xml:space="preserve">مقدمه  </w:t>
      </w:r>
    </w:p>
    <w:p w14:paraId="47F35FCF" w14:textId="51355E2F" w:rsidR="005D40B0" w:rsidRPr="004D4911" w:rsidRDefault="005D40B0" w:rsidP="005D40B0">
      <w:pPr>
        <w:rPr>
          <w:sz w:val="20"/>
          <w:szCs w:val="24"/>
          <w:rtl/>
        </w:rPr>
      </w:pPr>
      <w:r w:rsidRPr="004D4911">
        <w:rPr>
          <w:sz w:val="20"/>
          <w:szCs w:val="24"/>
          <w:rtl/>
        </w:rPr>
        <w:t>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شامل سه بعد خستگ</w:t>
      </w:r>
      <w:r w:rsidRPr="004D4911">
        <w:rPr>
          <w:rFonts w:hint="cs"/>
          <w:sz w:val="20"/>
          <w:szCs w:val="24"/>
          <w:rtl/>
        </w:rPr>
        <w:t>ی</w:t>
      </w:r>
      <w:r w:rsidRPr="004D4911">
        <w:rPr>
          <w:sz w:val="20"/>
          <w:szCs w:val="24"/>
          <w:rtl/>
        </w:rPr>
        <w:t xml:space="preserve"> عاطف</w:t>
      </w:r>
      <w:r w:rsidRPr="004D4911">
        <w:rPr>
          <w:rFonts w:hint="cs"/>
          <w:sz w:val="20"/>
          <w:szCs w:val="24"/>
          <w:rtl/>
        </w:rPr>
        <w:t>ی</w:t>
      </w:r>
      <w:r w:rsidRPr="004D4911">
        <w:rPr>
          <w:rFonts w:hint="eastAsia"/>
          <w:sz w:val="20"/>
          <w:szCs w:val="24"/>
          <w:rtl/>
        </w:rPr>
        <w:t>،</w:t>
      </w:r>
      <w:r w:rsidRPr="004D4911">
        <w:rPr>
          <w:sz w:val="20"/>
          <w:szCs w:val="24"/>
          <w:rtl/>
        </w:rPr>
        <w:t xml:space="preserve"> بدب</w:t>
      </w:r>
      <w:r w:rsidRPr="004D4911">
        <w:rPr>
          <w:rFonts w:hint="cs"/>
          <w:sz w:val="20"/>
          <w:szCs w:val="24"/>
          <w:rtl/>
        </w:rPr>
        <w:t>ی</w:t>
      </w:r>
      <w:r w:rsidRPr="004D4911">
        <w:rPr>
          <w:rFonts w:hint="eastAsia"/>
          <w:sz w:val="20"/>
          <w:szCs w:val="24"/>
          <w:rtl/>
        </w:rPr>
        <w:t>ن</w:t>
      </w:r>
      <w:r w:rsidRPr="004D4911">
        <w:rPr>
          <w:rFonts w:hint="cs"/>
          <w:sz w:val="20"/>
          <w:szCs w:val="24"/>
          <w:rtl/>
        </w:rPr>
        <w:t>ی</w:t>
      </w:r>
      <w:r w:rsidRPr="004D4911">
        <w:rPr>
          <w:sz w:val="20"/>
          <w:szCs w:val="24"/>
          <w:rtl/>
        </w:rPr>
        <w:t xml:space="preserve"> و احساس ناتوان</w:t>
      </w:r>
      <w:r w:rsidRPr="004D4911">
        <w:rPr>
          <w:rFonts w:hint="cs"/>
          <w:sz w:val="20"/>
          <w:szCs w:val="24"/>
          <w:rtl/>
        </w:rPr>
        <w:t>ی</w:t>
      </w:r>
      <w:r w:rsidRPr="004D4911">
        <w:rPr>
          <w:sz w:val="20"/>
          <w:szCs w:val="24"/>
          <w:rtl/>
        </w:rPr>
        <w:t xml:space="preserve"> شخص</w:t>
      </w:r>
      <w:r w:rsidRPr="004D4911">
        <w:rPr>
          <w:rFonts w:hint="cs"/>
          <w:sz w:val="20"/>
          <w:szCs w:val="24"/>
          <w:rtl/>
        </w:rPr>
        <w:t>ی</w:t>
      </w:r>
      <w:r w:rsidRPr="004D4911">
        <w:rPr>
          <w:sz w:val="20"/>
          <w:szCs w:val="24"/>
          <w:rtl/>
        </w:rPr>
        <w:t xml:space="preserve"> است </w:t>
      </w:r>
      <w:r w:rsidR="00B367DE" w:rsidRPr="004D4911">
        <w:rPr>
          <w:rFonts w:eastAsia="Times New Roman"/>
          <w:b/>
          <w:sz w:val="20"/>
          <w:szCs w:val="24"/>
          <w:rtl/>
        </w:rPr>
        <w:t>(</w:t>
      </w:r>
      <w:r w:rsidR="00B367DE" w:rsidRPr="004D4911">
        <w:rPr>
          <w:rFonts w:eastAsia="Times New Roman" w:hint="cs"/>
          <w:b/>
          <w:sz w:val="20"/>
          <w:szCs w:val="24"/>
          <w:rtl/>
        </w:rPr>
        <w:t>کریو و همکاران، 2021</w:t>
      </w:r>
      <w:r w:rsidR="00B367DE" w:rsidRPr="004D4911">
        <w:rPr>
          <w:rFonts w:eastAsia="Times New Roman"/>
          <w:b/>
          <w:sz w:val="20"/>
          <w:szCs w:val="24"/>
          <w:rtl/>
        </w:rPr>
        <w:t>)</w:t>
      </w:r>
      <w:r w:rsidR="00B367DE" w:rsidRPr="004D4911">
        <w:rPr>
          <w:rFonts w:eastAsia="Times New Roman" w:hint="cs"/>
          <w:b/>
          <w:sz w:val="20"/>
          <w:szCs w:val="24"/>
          <w:rtl/>
        </w:rPr>
        <w:t xml:space="preserve">، </w:t>
      </w:r>
      <w:r w:rsidRPr="004D4911">
        <w:rPr>
          <w:sz w:val="20"/>
          <w:szCs w:val="24"/>
          <w:rtl/>
        </w:rPr>
        <w:t>و به صورت خستگ</w:t>
      </w:r>
      <w:r w:rsidRPr="004D4911">
        <w:rPr>
          <w:rFonts w:hint="cs"/>
          <w:sz w:val="20"/>
          <w:szCs w:val="24"/>
          <w:rtl/>
        </w:rPr>
        <w:t>ی</w:t>
      </w:r>
      <w:r w:rsidRPr="004D4911">
        <w:rPr>
          <w:sz w:val="20"/>
          <w:szCs w:val="24"/>
          <w:rtl/>
        </w:rPr>
        <w:t xml:space="preserve"> جسم</w:t>
      </w:r>
      <w:r w:rsidRPr="004D4911">
        <w:rPr>
          <w:rFonts w:hint="cs"/>
          <w:sz w:val="20"/>
          <w:szCs w:val="24"/>
          <w:rtl/>
        </w:rPr>
        <w:t>ی</w:t>
      </w:r>
      <w:r w:rsidRPr="004D4911">
        <w:rPr>
          <w:sz w:val="20"/>
          <w:szCs w:val="24"/>
          <w:rtl/>
        </w:rPr>
        <w:t xml:space="preserve"> و عاطف</w:t>
      </w:r>
      <w:r w:rsidRPr="004D4911">
        <w:rPr>
          <w:rFonts w:hint="cs"/>
          <w:sz w:val="20"/>
          <w:szCs w:val="24"/>
          <w:rtl/>
        </w:rPr>
        <w:t>ی</w:t>
      </w:r>
      <w:r w:rsidRPr="004D4911">
        <w:rPr>
          <w:sz w:val="20"/>
          <w:szCs w:val="24"/>
          <w:rtl/>
        </w:rPr>
        <w:t xml:space="preserve"> ناش</w:t>
      </w:r>
      <w:r w:rsidRPr="004D4911">
        <w:rPr>
          <w:rFonts w:hint="cs"/>
          <w:sz w:val="20"/>
          <w:szCs w:val="24"/>
          <w:rtl/>
        </w:rPr>
        <w:t>ی</w:t>
      </w:r>
      <w:r w:rsidRPr="004D4911">
        <w:rPr>
          <w:sz w:val="20"/>
          <w:szCs w:val="24"/>
          <w:rtl/>
        </w:rPr>
        <w:t xml:space="preserve"> از قرارگ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طولان</w:t>
      </w:r>
      <w:r w:rsidRPr="004D4911">
        <w:rPr>
          <w:rFonts w:hint="cs"/>
          <w:sz w:val="20"/>
          <w:szCs w:val="24"/>
          <w:rtl/>
        </w:rPr>
        <w:t>ی‌</w:t>
      </w:r>
      <w:r w:rsidRPr="004D4911">
        <w:rPr>
          <w:rFonts w:hint="eastAsia"/>
          <w:sz w:val="20"/>
          <w:szCs w:val="24"/>
          <w:rtl/>
        </w:rPr>
        <w:t>مدت</w:t>
      </w:r>
      <w:r w:rsidRPr="004D4911">
        <w:rPr>
          <w:sz w:val="20"/>
          <w:szCs w:val="24"/>
          <w:rtl/>
        </w:rPr>
        <w:t xml:space="preserve"> در معرض مشکلات مرتبط با کار تعر</w:t>
      </w:r>
      <w:r w:rsidRPr="004D4911">
        <w:rPr>
          <w:rFonts w:hint="cs"/>
          <w:sz w:val="20"/>
          <w:szCs w:val="24"/>
          <w:rtl/>
        </w:rPr>
        <w:t>ی</w:t>
      </w:r>
      <w:r w:rsidRPr="004D4911">
        <w:rPr>
          <w:rFonts w:hint="eastAsia"/>
          <w:sz w:val="20"/>
          <w:szCs w:val="24"/>
          <w:rtl/>
        </w:rPr>
        <w:t>ف</w:t>
      </w:r>
      <w:r w:rsidRPr="004D4911">
        <w:rPr>
          <w:sz w:val="20"/>
          <w:szCs w:val="24"/>
          <w:rtl/>
        </w:rPr>
        <w:t xml:space="preserve"> شده است (گوسوا کانو و همکاران، 2021). ا</w:t>
      </w:r>
      <w:r w:rsidRPr="004D4911">
        <w:rPr>
          <w:rFonts w:hint="cs"/>
          <w:sz w:val="20"/>
          <w:szCs w:val="24"/>
          <w:rtl/>
        </w:rPr>
        <w:t>ی</w:t>
      </w:r>
      <w:r w:rsidRPr="004D4911">
        <w:rPr>
          <w:rFonts w:hint="eastAsia"/>
          <w:sz w:val="20"/>
          <w:szCs w:val="24"/>
          <w:rtl/>
        </w:rPr>
        <w:t>ن</w:t>
      </w:r>
      <w:r w:rsidRPr="004D4911">
        <w:rPr>
          <w:sz w:val="20"/>
          <w:szCs w:val="24"/>
          <w:rtl/>
        </w:rPr>
        <w:t xml:space="preserve"> پد</w:t>
      </w:r>
      <w:r w:rsidRPr="004D4911">
        <w:rPr>
          <w:rFonts w:hint="cs"/>
          <w:sz w:val="20"/>
          <w:szCs w:val="24"/>
          <w:rtl/>
        </w:rPr>
        <w:t>ی</w:t>
      </w:r>
      <w:r w:rsidRPr="004D4911">
        <w:rPr>
          <w:rFonts w:hint="eastAsia"/>
          <w:sz w:val="20"/>
          <w:szCs w:val="24"/>
          <w:rtl/>
        </w:rPr>
        <w:t>ده</w:t>
      </w:r>
      <w:r w:rsidRPr="004D4911">
        <w:rPr>
          <w:sz w:val="20"/>
          <w:szCs w:val="24"/>
          <w:rtl/>
        </w:rPr>
        <w:t xml:space="preserve"> در </w:t>
      </w:r>
      <w:r w:rsidRPr="004D4911">
        <w:rPr>
          <w:rFonts w:hint="cs"/>
          <w:sz w:val="20"/>
          <w:szCs w:val="24"/>
          <w:rtl/>
        </w:rPr>
        <w:t>ی</w:t>
      </w:r>
      <w:r w:rsidRPr="004D4911">
        <w:rPr>
          <w:rFonts w:hint="eastAsia"/>
          <w:sz w:val="20"/>
          <w:szCs w:val="24"/>
          <w:rtl/>
        </w:rPr>
        <w:t>ازدهم</w:t>
      </w:r>
      <w:r w:rsidRPr="004D4911">
        <w:rPr>
          <w:rFonts w:hint="cs"/>
          <w:sz w:val="20"/>
          <w:szCs w:val="24"/>
          <w:rtl/>
        </w:rPr>
        <w:t>ی</w:t>
      </w:r>
      <w:r w:rsidRPr="004D4911">
        <w:rPr>
          <w:rFonts w:hint="eastAsia"/>
          <w:sz w:val="20"/>
          <w:szCs w:val="24"/>
          <w:rtl/>
        </w:rPr>
        <w:t>ن</w:t>
      </w:r>
      <w:r w:rsidRPr="004D4911">
        <w:rPr>
          <w:sz w:val="20"/>
          <w:szCs w:val="24"/>
          <w:rtl/>
        </w:rPr>
        <w:t xml:space="preserve"> و</w:t>
      </w:r>
      <w:r w:rsidRPr="004D4911">
        <w:rPr>
          <w:rFonts w:hint="cs"/>
          <w:sz w:val="20"/>
          <w:szCs w:val="24"/>
          <w:rtl/>
        </w:rPr>
        <w:t>ی</w:t>
      </w:r>
      <w:r w:rsidRPr="004D4911">
        <w:rPr>
          <w:rFonts w:hint="eastAsia"/>
          <w:sz w:val="20"/>
          <w:szCs w:val="24"/>
          <w:rtl/>
        </w:rPr>
        <w:t>راست</w:t>
      </w:r>
      <w:r w:rsidRPr="004D4911">
        <w:rPr>
          <w:sz w:val="20"/>
          <w:szCs w:val="24"/>
          <w:rtl/>
        </w:rPr>
        <w:t xml:space="preserve"> طبقه‌</w:t>
      </w:r>
      <w:r w:rsidRPr="004D4911">
        <w:rPr>
          <w:rFonts w:hint="eastAsia"/>
          <w:sz w:val="20"/>
          <w:szCs w:val="24"/>
          <w:rtl/>
        </w:rPr>
        <w:t>بند</w:t>
      </w:r>
      <w:r w:rsidRPr="004D4911">
        <w:rPr>
          <w:rFonts w:hint="cs"/>
          <w:sz w:val="20"/>
          <w:szCs w:val="24"/>
          <w:rtl/>
        </w:rPr>
        <w:t>ی</w:t>
      </w:r>
      <w:r w:rsidRPr="004D4911">
        <w:rPr>
          <w:sz w:val="20"/>
          <w:szCs w:val="24"/>
          <w:rtl/>
        </w:rPr>
        <w:t xml:space="preserve"> ب</w:t>
      </w:r>
      <w:r w:rsidRPr="004D4911">
        <w:rPr>
          <w:rFonts w:hint="cs"/>
          <w:sz w:val="20"/>
          <w:szCs w:val="24"/>
          <w:rtl/>
        </w:rPr>
        <w:t>ی</w:t>
      </w:r>
      <w:r w:rsidRPr="004D4911">
        <w:rPr>
          <w:rFonts w:hint="eastAsia"/>
          <w:sz w:val="20"/>
          <w:szCs w:val="24"/>
          <w:rtl/>
        </w:rPr>
        <w:t>ن‌الملل</w:t>
      </w:r>
      <w:r w:rsidRPr="004D4911">
        <w:rPr>
          <w:rFonts w:hint="cs"/>
          <w:sz w:val="20"/>
          <w:szCs w:val="24"/>
          <w:rtl/>
        </w:rPr>
        <w:t>ی</w:t>
      </w:r>
      <w:r w:rsidRPr="004D4911">
        <w:rPr>
          <w:sz w:val="20"/>
          <w:szCs w:val="24"/>
          <w:rtl/>
        </w:rPr>
        <w:t xml:space="preserve"> ب</w:t>
      </w:r>
      <w:r w:rsidRPr="004D4911">
        <w:rPr>
          <w:rFonts w:hint="cs"/>
          <w:sz w:val="20"/>
          <w:szCs w:val="24"/>
          <w:rtl/>
        </w:rPr>
        <w:t>ی</w:t>
      </w:r>
      <w:r w:rsidRPr="004D4911">
        <w:rPr>
          <w:rFonts w:hint="eastAsia"/>
          <w:sz w:val="20"/>
          <w:szCs w:val="24"/>
          <w:rtl/>
        </w:rPr>
        <w:t>مار</w:t>
      </w:r>
      <w:r w:rsidRPr="004D4911">
        <w:rPr>
          <w:rFonts w:hint="cs"/>
          <w:sz w:val="20"/>
          <w:szCs w:val="24"/>
          <w:rtl/>
        </w:rPr>
        <w:t>ی‌</w:t>
      </w:r>
      <w:r w:rsidRPr="004D4911">
        <w:rPr>
          <w:rFonts w:hint="eastAsia"/>
          <w:sz w:val="20"/>
          <w:szCs w:val="24"/>
          <w:rtl/>
        </w:rPr>
        <w:t>ها</w:t>
      </w:r>
      <w:r w:rsidRPr="004D4911">
        <w:rPr>
          <w:sz w:val="20"/>
          <w:szCs w:val="24"/>
          <w:rtl/>
        </w:rPr>
        <w:t xml:space="preserve"> (</w:t>
      </w:r>
      <w:r w:rsidRPr="004D4911">
        <w:rPr>
          <w:sz w:val="20"/>
          <w:szCs w:val="24"/>
        </w:rPr>
        <w:t>ICD-11</w:t>
      </w:r>
      <w:r w:rsidRPr="004D4911">
        <w:rPr>
          <w:sz w:val="20"/>
          <w:szCs w:val="24"/>
          <w:rtl/>
        </w:rPr>
        <w:t>) به‌عنوان سندرم</w:t>
      </w:r>
      <w:r w:rsidRPr="004D4911">
        <w:rPr>
          <w:rFonts w:hint="cs"/>
          <w:sz w:val="20"/>
          <w:szCs w:val="24"/>
          <w:rtl/>
        </w:rPr>
        <w:t>ی</w:t>
      </w:r>
      <w:r w:rsidRPr="004D4911">
        <w:rPr>
          <w:sz w:val="20"/>
          <w:szCs w:val="24"/>
          <w:rtl/>
        </w:rPr>
        <w:t xml:space="preserve"> ناش</w:t>
      </w:r>
      <w:r w:rsidRPr="004D4911">
        <w:rPr>
          <w:rFonts w:hint="cs"/>
          <w:sz w:val="20"/>
          <w:szCs w:val="24"/>
          <w:rtl/>
        </w:rPr>
        <w:t>ی</w:t>
      </w:r>
      <w:r w:rsidRPr="004D4911">
        <w:rPr>
          <w:sz w:val="20"/>
          <w:szCs w:val="24"/>
          <w:rtl/>
        </w:rPr>
        <w:t xml:space="preserve"> از استرس مزمن در محل کار که به‌طور موفق</w:t>
      </w:r>
      <w:r w:rsidRPr="004D4911">
        <w:rPr>
          <w:rFonts w:hint="cs"/>
          <w:sz w:val="20"/>
          <w:szCs w:val="24"/>
          <w:rtl/>
        </w:rPr>
        <w:t>ی</w:t>
      </w:r>
      <w:r w:rsidRPr="004D4911">
        <w:rPr>
          <w:rFonts w:hint="eastAsia"/>
          <w:sz w:val="20"/>
          <w:szCs w:val="24"/>
          <w:rtl/>
        </w:rPr>
        <w:t>ت‌آم</w:t>
      </w:r>
      <w:r w:rsidRPr="004D4911">
        <w:rPr>
          <w:rFonts w:hint="cs"/>
          <w:sz w:val="20"/>
          <w:szCs w:val="24"/>
          <w:rtl/>
        </w:rPr>
        <w:t>ی</w:t>
      </w:r>
      <w:r w:rsidRPr="004D4911">
        <w:rPr>
          <w:rFonts w:hint="eastAsia"/>
          <w:sz w:val="20"/>
          <w:szCs w:val="24"/>
          <w:rtl/>
        </w:rPr>
        <w:t>ز</w:t>
      </w:r>
      <w:r w:rsidRPr="004D4911">
        <w:rPr>
          <w:sz w:val="20"/>
          <w:szCs w:val="24"/>
          <w:rtl/>
        </w:rPr>
        <w:t xml:space="preserve"> مد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rFonts w:hint="eastAsia"/>
          <w:sz w:val="20"/>
          <w:szCs w:val="24"/>
          <w:rtl/>
        </w:rPr>
        <w:t>ت</w:t>
      </w:r>
      <w:r w:rsidRPr="004D4911">
        <w:rPr>
          <w:sz w:val="20"/>
          <w:szCs w:val="24"/>
          <w:rtl/>
        </w:rPr>
        <w:t xml:space="preserve"> نشده است، معرف</w:t>
      </w:r>
      <w:r w:rsidRPr="004D4911">
        <w:rPr>
          <w:rFonts w:hint="cs"/>
          <w:sz w:val="20"/>
          <w:szCs w:val="24"/>
          <w:rtl/>
        </w:rPr>
        <w:t>ی</w:t>
      </w:r>
      <w:r w:rsidRPr="004D4911">
        <w:rPr>
          <w:sz w:val="20"/>
          <w:szCs w:val="24"/>
          <w:rtl/>
        </w:rPr>
        <w:t xml:space="preserve"> شده است (سازمان جهان</w:t>
      </w:r>
      <w:r w:rsidRPr="004D4911">
        <w:rPr>
          <w:rFonts w:hint="cs"/>
          <w:sz w:val="20"/>
          <w:szCs w:val="24"/>
          <w:rtl/>
        </w:rPr>
        <w:t>ی</w:t>
      </w:r>
      <w:r w:rsidRPr="004D4911">
        <w:rPr>
          <w:sz w:val="20"/>
          <w:szCs w:val="24"/>
          <w:rtl/>
        </w:rPr>
        <w:t xml:space="preserve"> بهداشت، 2019).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پ</w:t>
      </w:r>
      <w:r w:rsidRPr="004D4911">
        <w:rPr>
          <w:rFonts w:hint="cs"/>
          <w:sz w:val="20"/>
          <w:szCs w:val="24"/>
          <w:rtl/>
        </w:rPr>
        <w:t>ی</w:t>
      </w:r>
      <w:r w:rsidRPr="004D4911">
        <w:rPr>
          <w:rFonts w:hint="eastAsia"/>
          <w:sz w:val="20"/>
          <w:szCs w:val="24"/>
          <w:rtl/>
        </w:rPr>
        <w:t>امدها</w:t>
      </w:r>
      <w:r w:rsidRPr="004D4911">
        <w:rPr>
          <w:rFonts w:hint="cs"/>
          <w:sz w:val="20"/>
          <w:szCs w:val="24"/>
          <w:rtl/>
        </w:rPr>
        <w:t>ی</w:t>
      </w:r>
      <w:r w:rsidRPr="004D4911">
        <w:rPr>
          <w:sz w:val="20"/>
          <w:szCs w:val="24"/>
          <w:rtl/>
        </w:rPr>
        <w:t xml:space="preserve"> منف</w:t>
      </w:r>
      <w:r w:rsidRPr="004D4911">
        <w:rPr>
          <w:rFonts w:hint="cs"/>
          <w:sz w:val="20"/>
          <w:szCs w:val="24"/>
          <w:rtl/>
        </w:rPr>
        <w:t>ی</w:t>
      </w:r>
      <w:r w:rsidRPr="004D4911">
        <w:rPr>
          <w:sz w:val="20"/>
          <w:szCs w:val="24"/>
          <w:rtl/>
        </w:rPr>
        <w:t xml:space="preserve"> در سطح فرد</w:t>
      </w:r>
      <w:r w:rsidRPr="004D4911">
        <w:rPr>
          <w:rFonts w:hint="cs"/>
          <w:sz w:val="20"/>
          <w:szCs w:val="24"/>
          <w:rtl/>
        </w:rPr>
        <w:t>ی</w:t>
      </w:r>
      <w:r w:rsidRPr="004D4911">
        <w:rPr>
          <w:rFonts w:hint="eastAsia"/>
          <w:sz w:val="20"/>
          <w:szCs w:val="24"/>
          <w:rtl/>
        </w:rPr>
        <w:t>،</w:t>
      </w:r>
      <w:r w:rsidRPr="004D4911">
        <w:rPr>
          <w:sz w:val="20"/>
          <w:szCs w:val="24"/>
          <w:rtl/>
        </w:rPr>
        <w:t xml:space="preserve"> مانند مشکلات جسم</w:t>
      </w:r>
      <w:r w:rsidRPr="004D4911">
        <w:rPr>
          <w:rFonts w:hint="cs"/>
          <w:sz w:val="20"/>
          <w:szCs w:val="24"/>
          <w:rtl/>
        </w:rPr>
        <w:t>ی</w:t>
      </w:r>
      <w:r w:rsidRPr="004D4911">
        <w:rPr>
          <w:sz w:val="20"/>
          <w:szCs w:val="24"/>
          <w:rtl/>
        </w:rPr>
        <w:t xml:space="preserve"> و روان</w:t>
      </w:r>
      <w:r w:rsidRPr="004D4911">
        <w:rPr>
          <w:rFonts w:hint="cs"/>
          <w:sz w:val="20"/>
          <w:szCs w:val="24"/>
          <w:rtl/>
        </w:rPr>
        <w:t>ی</w:t>
      </w:r>
      <w:r w:rsidRPr="004D4911">
        <w:rPr>
          <w:rFonts w:hint="eastAsia"/>
          <w:sz w:val="20"/>
          <w:szCs w:val="24"/>
          <w:rtl/>
        </w:rPr>
        <w:t>،</w:t>
      </w:r>
      <w:r w:rsidRPr="004D4911">
        <w:rPr>
          <w:sz w:val="20"/>
          <w:szCs w:val="24"/>
          <w:rtl/>
        </w:rPr>
        <w:t xml:space="preserve"> و در سطح سازمان</w:t>
      </w:r>
      <w:r w:rsidRPr="004D4911">
        <w:rPr>
          <w:rFonts w:hint="cs"/>
          <w:sz w:val="20"/>
          <w:szCs w:val="24"/>
          <w:rtl/>
        </w:rPr>
        <w:t>ی</w:t>
      </w:r>
      <w:r w:rsidRPr="004D4911">
        <w:rPr>
          <w:rFonts w:hint="eastAsia"/>
          <w:sz w:val="20"/>
          <w:szCs w:val="24"/>
          <w:rtl/>
        </w:rPr>
        <w:t>،</w:t>
      </w:r>
      <w:r w:rsidRPr="004D4911">
        <w:rPr>
          <w:sz w:val="20"/>
          <w:szCs w:val="24"/>
          <w:rtl/>
        </w:rPr>
        <w:t xml:space="preserve"> مانند غ</w:t>
      </w:r>
      <w:r w:rsidRPr="004D4911">
        <w:rPr>
          <w:rFonts w:hint="cs"/>
          <w:sz w:val="20"/>
          <w:szCs w:val="24"/>
          <w:rtl/>
        </w:rPr>
        <w:t>ی</w:t>
      </w:r>
      <w:r w:rsidRPr="004D4911">
        <w:rPr>
          <w:rFonts w:hint="eastAsia"/>
          <w:sz w:val="20"/>
          <w:szCs w:val="24"/>
          <w:rtl/>
        </w:rPr>
        <w:t>بت</w:t>
      </w:r>
      <w:r w:rsidRPr="004D4911">
        <w:rPr>
          <w:sz w:val="20"/>
          <w:szCs w:val="24"/>
          <w:rtl/>
        </w:rPr>
        <w:t xml:space="preserve"> ب</w:t>
      </w:r>
      <w:r w:rsidRPr="004D4911">
        <w:rPr>
          <w:rFonts w:hint="cs"/>
          <w:sz w:val="20"/>
          <w:szCs w:val="24"/>
          <w:rtl/>
        </w:rPr>
        <w:t>ی</w:t>
      </w:r>
      <w:r w:rsidRPr="004D4911">
        <w:rPr>
          <w:rFonts w:hint="eastAsia"/>
          <w:sz w:val="20"/>
          <w:szCs w:val="24"/>
          <w:rtl/>
        </w:rPr>
        <w:t>ش</w:t>
      </w:r>
      <w:r w:rsidRPr="004D4911">
        <w:rPr>
          <w:sz w:val="20"/>
          <w:szCs w:val="24"/>
          <w:rtl/>
        </w:rPr>
        <w:t xml:space="preserve"> از حد، عملکرد ضع</w:t>
      </w:r>
      <w:r w:rsidRPr="004D4911">
        <w:rPr>
          <w:rFonts w:hint="cs"/>
          <w:sz w:val="20"/>
          <w:szCs w:val="24"/>
          <w:rtl/>
        </w:rPr>
        <w:t>ی</w:t>
      </w:r>
      <w:r w:rsidRPr="004D4911">
        <w:rPr>
          <w:rFonts w:hint="eastAsia"/>
          <w:sz w:val="20"/>
          <w:szCs w:val="24"/>
          <w:rtl/>
        </w:rPr>
        <w:t>ف،</w:t>
      </w:r>
      <w:r w:rsidRPr="004D4911">
        <w:rPr>
          <w:sz w:val="20"/>
          <w:szCs w:val="24"/>
          <w:rtl/>
        </w:rPr>
        <w:t xml:space="preserve"> خطاها</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و چرخش شغل</w:t>
      </w:r>
      <w:r w:rsidRPr="004D4911">
        <w:rPr>
          <w:rFonts w:hint="cs"/>
          <w:sz w:val="20"/>
          <w:szCs w:val="24"/>
          <w:rtl/>
        </w:rPr>
        <w:t>ی</w:t>
      </w:r>
      <w:r w:rsidRPr="004D4911">
        <w:rPr>
          <w:sz w:val="20"/>
          <w:szCs w:val="24"/>
          <w:rtl/>
        </w:rPr>
        <w:t xml:space="preserve"> دارد (اوچوا و همکاران، 2018). از ا</w:t>
      </w:r>
      <w:r w:rsidRPr="004D4911">
        <w:rPr>
          <w:rFonts w:hint="cs"/>
          <w:sz w:val="20"/>
          <w:szCs w:val="24"/>
          <w:rtl/>
        </w:rPr>
        <w:t>ی</w:t>
      </w:r>
      <w:r w:rsidRPr="004D4911">
        <w:rPr>
          <w:rFonts w:hint="eastAsia"/>
          <w:sz w:val="20"/>
          <w:szCs w:val="24"/>
          <w:rtl/>
        </w:rPr>
        <w:t>ن</w:t>
      </w:r>
      <w:r w:rsidRPr="004D4911">
        <w:rPr>
          <w:sz w:val="20"/>
          <w:szCs w:val="24"/>
          <w:rtl/>
        </w:rPr>
        <w:t xml:space="preserve"> رو، پ</w:t>
      </w:r>
      <w:r w:rsidRPr="004D4911">
        <w:rPr>
          <w:rFonts w:hint="cs"/>
          <w:sz w:val="20"/>
          <w:szCs w:val="24"/>
          <w:rtl/>
        </w:rPr>
        <w:t>ی</w:t>
      </w:r>
      <w:r w:rsidRPr="004D4911">
        <w:rPr>
          <w:rFonts w:hint="eastAsia"/>
          <w:sz w:val="20"/>
          <w:szCs w:val="24"/>
          <w:rtl/>
        </w:rPr>
        <w:t>شگ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و شناسا</w:t>
      </w:r>
      <w:r w:rsidRPr="004D4911">
        <w:rPr>
          <w:rFonts w:hint="cs"/>
          <w:sz w:val="20"/>
          <w:szCs w:val="24"/>
          <w:rtl/>
        </w:rPr>
        <w:t>یی</w:t>
      </w:r>
      <w:r w:rsidRPr="004D4911">
        <w:rPr>
          <w:sz w:val="20"/>
          <w:szCs w:val="24"/>
          <w:rtl/>
        </w:rPr>
        <w:t xml:space="preserve"> عوامل قابل‌کنترل و ت</w:t>
      </w:r>
      <w:r w:rsidRPr="004D4911">
        <w:rPr>
          <w:rFonts w:hint="eastAsia"/>
          <w:sz w:val="20"/>
          <w:szCs w:val="24"/>
          <w:rtl/>
        </w:rPr>
        <w:t>غ</w:t>
      </w:r>
      <w:r w:rsidRPr="004D4911">
        <w:rPr>
          <w:rFonts w:hint="cs"/>
          <w:sz w:val="20"/>
          <w:szCs w:val="24"/>
          <w:rtl/>
        </w:rPr>
        <w:t>یی</w:t>
      </w:r>
      <w:r w:rsidRPr="004D4911">
        <w:rPr>
          <w:rFonts w:hint="eastAsia"/>
          <w:sz w:val="20"/>
          <w:szCs w:val="24"/>
          <w:rtl/>
        </w:rPr>
        <w:t>رپذ</w:t>
      </w:r>
      <w:r w:rsidRPr="004D4911">
        <w:rPr>
          <w:rFonts w:hint="cs"/>
          <w:sz w:val="20"/>
          <w:szCs w:val="24"/>
          <w:rtl/>
        </w:rPr>
        <w:t>ی</w:t>
      </w:r>
      <w:r w:rsidRPr="004D4911">
        <w:rPr>
          <w:rFonts w:hint="eastAsia"/>
          <w:sz w:val="20"/>
          <w:szCs w:val="24"/>
          <w:rtl/>
        </w:rPr>
        <w:t>ر</w:t>
      </w:r>
      <w:r w:rsidRPr="004D4911">
        <w:rPr>
          <w:sz w:val="20"/>
          <w:szCs w:val="24"/>
          <w:rtl/>
        </w:rPr>
        <w:t xml:space="preserve"> دخ</w:t>
      </w:r>
      <w:r w:rsidRPr="004D4911">
        <w:rPr>
          <w:rFonts w:hint="cs"/>
          <w:sz w:val="20"/>
          <w:szCs w:val="24"/>
          <w:rtl/>
        </w:rPr>
        <w:t>ی</w:t>
      </w:r>
      <w:r w:rsidRPr="004D4911">
        <w:rPr>
          <w:rFonts w:hint="eastAsia"/>
          <w:sz w:val="20"/>
          <w:szCs w:val="24"/>
          <w:rtl/>
        </w:rPr>
        <w:t>ل</w:t>
      </w:r>
      <w:r w:rsidRPr="004D4911">
        <w:rPr>
          <w:sz w:val="20"/>
          <w:szCs w:val="24"/>
          <w:rtl/>
        </w:rPr>
        <w:t xml:space="preserve"> در آن، رو</w:t>
      </w:r>
      <w:r w:rsidRPr="004D4911">
        <w:rPr>
          <w:rFonts w:hint="cs"/>
          <w:sz w:val="20"/>
          <w:szCs w:val="24"/>
          <w:rtl/>
        </w:rPr>
        <w:t>ی</w:t>
      </w:r>
      <w:r w:rsidRPr="004D4911">
        <w:rPr>
          <w:rFonts w:hint="eastAsia"/>
          <w:sz w:val="20"/>
          <w:szCs w:val="24"/>
          <w:rtl/>
        </w:rPr>
        <w:t>کرد</w:t>
      </w:r>
      <w:r w:rsidRPr="004D4911">
        <w:rPr>
          <w:rFonts w:hint="cs"/>
          <w:sz w:val="20"/>
          <w:szCs w:val="24"/>
          <w:rtl/>
        </w:rPr>
        <w:t>ی</w:t>
      </w:r>
      <w:r w:rsidRPr="004D4911">
        <w:rPr>
          <w:sz w:val="20"/>
          <w:szCs w:val="24"/>
          <w:rtl/>
        </w:rPr>
        <w:t xml:space="preserve"> کل</w:t>
      </w:r>
      <w:r w:rsidRPr="004D4911">
        <w:rPr>
          <w:rFonts w:hint="cs"/>
          <w:sz w:val="20"/>
          <w:szCs w:val="24"/>
          <w:rtl/>
        </w:rPr>
        <w:t>ی</w:t>
      </w:r>
      <w:r w:rsidRPr="004D4911">
        <w:rPr>
          <w:rFonts w:hint="eastAsia"/>
          <w:sz w:val="20"/>
          <w:szCs w:val="24"/>
          <w:rtl/>
        </w:rPr>
        <w:t>د</w:t>
      </w:r>
      <w:r w:rsidRPr="004D4911">
        <w:rPr>
          <w:rFonts w:hint="cs"/>
          <w:sz w:val="20"/>
          <w:szCs w:val="24"/>
          <w:rtl/>
        </w:rPr>
        <w:t>ی</w:t>
      </w:r>
      <w:r w:rsidRPr="004D4911">
        <w:rPr>
          <w:sz w:val="20"/>
          <w:szCs w:val="24"/>
          <w:rtl/>
        </w:rPr>
        <w:t xml:space="preserve"> برا</w:t>
      </w:r>
      <w:r w:rsidRPr="004D4911">
        <w:rPr>
          <w:rFonts w:hint="cs"/>
          <w:sz w:val="20"/>
          <w:szCs w:val="24"/>
          <w:rtl/>
        </w:rPr>
        <w:t>ی</w:t>
      </w:r>
      <w:r w:rsidRPr="004D4911">
        <w:rPr>
          <w:sz w:val="20"/>
          <w:szCs w:val="24"/>
          <w:rtl/>
        </w:rPr>
        <w:t xml:space="preserve"> مقابله با ا</w:t>
      </w:r>
      <w:r w:rsidRPr="004D4911">
        <w:rPr>
          <w:rFonts w:hint="cs"/>
          <w:sz w:val="20"/>
          <w:szCs w:val="24"/>
          <w:rtl/>
        </w:rPr>
        <w:t>ی</w:t>
      </w:r>
      <w:r w:rsidRPr="004D4911">
        <w:rPr>
          <w:rFonts w:hint="eastAsia"/>
          <w:sz w:val="20"/>
          <w:szCs w:val="24"/>
          <w:rtl/>
        </w:rPr>
        <w:t>ن</w:t>
      </w:r>
      <w:r w:rsidRPr="004D4911">
        <w:rPr>
          <w:sz w:val="20"/>
          <w:szCs w:val="24"/>
          <w:rtl/>
        </w:rPr>
        <w:t xml:space="preserve"> پد</w:t>
      </w:r>
      <w:r w:rsidRPr="004D4911">
        <w:rPr>
          <w:rFonts w:hint="cs"/>
          <w:sz w:val="20"/>
          <w:szCs w:val="24"/>
          <w:rtl/>
        </w:rPr>
        <w:t>ی</w:t>
      </w:r>
      <w:r w:rsidRPr="004D4911">
        <w:rPr>
          <w:rFonts w:hint="eastAsia"/>
          <w:sz w:val="20"/>
          <w:szCs w:val="24"/>
          <w:rtl/>
        </w:rPr>
        <w:t>ده</w:t>
      </w:r>
      <w:r w:rsidRPr="004D4911">
        <w:rPr>
          <w:sz w:val="20"/>
          <w:szCs w:val="24"/>
          <w:rtl/>
        </w:rPr>
        <w:t xml:space="preserve"> محسوب م</w:t>
      </w:r>
      <w:r w:rsidRPr="004D4911">
        <w:rPr>
          <w:rFonts w:hint="cs"/>
          <w:sz w:val="20"/>
          <w:szCs w:val="24"/>
          <w:rtl/>
        </w:rPr>
        <w:t>ی‌</w:t>
      </w:r>
      <w:r w:rsidRPr="004D4911">
        <w:rPr>
          <w:rFonts w:hint="eastAsia"/>
          <w:sz w:val="20"/>
          <w:szCs w:val="24"/>
          <w:rtl/>
        </w:rPr>
        <w:t>شود</w:t>
      </w:r>
      <w:r w:rsidRPr="004D4911">
        <w:rPr>
          <w:sz w:val="20"/>
          <w:szCs w:val="24"/>
          <w:rtl/>
        </w:rPr>
        <w:t xml:space="preserve"> (شومن و همکاران، 2021).</w:t>
      </w:r>
    </w:p>
    <w:p w14:paraId="0B1716E0" w14:textId="5C6BDE4A" w:rsidR="005D40B0" w:rsidRPr="004D4911" w:rsidRDefault="005D40B0" w:rsidP="005D40B0">
      <w:pPr>
        <w:ind w:firstLine="576"/>
        <w:rPr>
          <w:sz w:val="20"/>
          <w:szCs w:val="24"/>
          <w:rtl/>
        </w:rPr>
      </w:pPr>
      <w:r w:rsidRPr="004D4911">
        <w:rPr>
          <w:rFonts w:hint="eastAsia"/>
          <w:sz w:val="20"/>
          <w:szCs w:val="24"/>
          <w:rtl/>
        </w:rPr>
        <w:t>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افزون بر اثرات نامطلوب بر سلامت فرد، عملکرد شغل</w:t>
      </w:r>
      <w:r w:rsidRPr="004D4911">
        <w:rPr>
          <w:rFonts w:hint="cs"/>
          <w:sz w:val="20"/>
          <w:szCs w:val="24"/>
          <w:rtl/>
        </w:rPr>
        <w:t>ی</w:t>
      </w:r>
      <w:r w:rsidRPr="004D4911">
        <w:rPr>
          <w:sz w:val="20"/>
          <w:szCs w:val="24"/>
          <w:rtl/>
        </w:rPr>
        <w:t xml:space="preserve"> و اقتصاد جامعه، در ط</w:t>
      </w:r>
      <w:r w:rsidRPr="004D4911">
        <w:rPr>
          <w:rFonts w:hint="cs"/>
          <w:sz w:val="20"/>
          <w:szCs w:val="24"/>
          <w:rtl/>
        </w:rPr>
        <w:t>ی</w:t>
      </w:r>
      <w:r w:rsidRPr="004D4911">
        <w:rPr>
          <w:rFonts w:hint="eastAsia"/>
          <w:sz w:val="20"/>
          <w:szCs w:val="24"/>
          <w:rtl/>
        </w:rPr>
        <w:t>ف</w:t>
      </w:r>
      <w:r w:rsidRPr="004D4911">
        <w:rPr>
          <w:sz w:val="20"/>
          <w:szCs w:val="24"/>
          <w:rtl/>
        </w:rPr>
        <w:t xml:space="preserve"> وس</w:t>
      </w:r>
      <w:r w:rsidRPr="004D4911">
        <w:rPr>
          <w:rFonts w:hint="cs"/>
          <w:sz w:val="20"/>
          <w:szCs w:val="24"/>
          <w:rtl/>
        </w:rPr>
        <w:t>ی</w:t>
      </w:r>
      <w:r w:rsidRPr="004D4911">
        <w:rPr>
          <w:rFonts w:hint="eastAsia"/>
          <w:sz w:val="20"/>
          <w:szCs w:val="24"/>
          <w:rtl/>
        </w:rPr>
        <w:t>ع</w:t>
      </w:r>
      <w:r w:rsidRPr="004D4911">
        <w:rPr>
          <w:rFonts w:hint="cs"/>
          <w:sz w:val="20"/>
          <w:szCs w:val="24"/>
          <w:rtl/>
        </w:rPr>
        <w:t>ی</w:t>
      </w:r>
      <w:r w:rsidRPr="004D4911">
        <w:rPr>
          <w:sz w:val="20"/>
          <w:szCs w:val="24"/>
          <w:rtl/>
        </w:rPr>
        <w:t xml:space="preserve"> از مشاغل بررس</w:t>
      </w:r>
      <w:r w:rsidRPr="004D4911">
        <w:rPr>
          <w:rFonts w:hint="cs"/>
          <w:sz w:val="20"/>
          <w:szCs w:val="24"/>
          <w:rtl/>
        </w:rPr>
        <w:t>ی</w:t>
      </w:r>
      <w:r w:rsidRPr="004D4911">
        <w:rPr>
          <w:sz w:val="20"/>
          <w:szCs w:val="24"/>
          <w:rtl/>
        </w:rPr>
        <w:t xml:space="preserve"> شده و نخست</w:t>
      </w:r>
      <w:r w:rsidRPr="004D4911">
        <w:rPr>
          <w:rFonts w:hint="cs"/>
          <w:sz w:val="20"/>
          <w:szCs w:val="24"/>
          <w:rtl/>
        </w:rPr>
        <w:t>ی</w:t>
      </w:r>
      <w:r w:rsidRPr="004D4911">
        <w:rPr>
          <w:rFonts w:hint="eastAsia"/>
          <w:sz w:val="20"/>
          <w:szCs w:val="24"/>
          <w:rtl/>
        </w:rPr>
        <w:t>ن</w:t>
      </w:r>
      <w:r w:rsidRPr="004D4911">
        <w:rPr>
          <w:sz w:val="20"/>
          <w:szCs w:val="24"/>
          <w:rtl/>
        </w:rPr>
        <w:t xml:space="preserve"> شواهد آن در م</w:t>
      </w:r>
      <w:r w:rsidRPr="004D4911">
        <w:rPr>
          <w:rFonts w:hint="cs"/>
          <w:sz w:val="20"/>
          <w:szCs w:val="24"/>
          <w:rtl/>
        </w:rPr>
        <w:t>ی</w:t>
      </w:r>
      <w:r w:rsidRPr="004D4911">
        <w:rPr>
          <w:rFonts w:hint="eastAsia"/>
          <w:sz w:val="20"/>
          <w:szCs w:val="24"/>
          <w:rtl/>
        </w:rPr>
        <w:t>ان</w:t>
      </w:r>
      <w:r w:rsidRPr="004D4911">
        <w:rPr>
          <w:sz w:val="20"/>
          <w:szCs w:val="24"/>
          <w:rtl/>
        </w:rPr>
        <w:t xml:space="preserve"> معلمان به دهه‌ها</w:t>
      </w:r>
      <w:r w:rsidRPr="004D4911">
        <w:rPr>
          <w:rFonts w:hint="cs"/>
          <w:sz w:val="20"/>
          <w:szCs w:val="24"/>
          <w:rtl/>
        </w:rPr>
        <w:t>ی</w:t>
      </w:r>
      <w:r w:rsidRPr="004D4911">
        <w:rPr>
          <w:sz w:val="20"/>
          <w:szCs w:val="24"/>
          <w:rtl/>
        </w:rPr>
        <w:t xml:space="preserve"> 1980 و 1990 بازم</w:t>
      </w:r>
      <w:r w:rsidRPr="004D4911">
        <w:rPr>
          <w:rFonts w:hint="cs"/>
          <w:sz w:val="20"/>
          <w:szCs w:val="24"/>
          <w:rtl/>
        </w:rPr>
        <w:t>ی‌</w:t>
      </w:r>
      <w:r w:rsidRPr="004D4911">
        <w:rPr>
          <w:rFonts w:hint="eastAsia"/>
          <w:sz w:val="20"/>
          <w:szCs w:val="24"/>
          <w:rtl/>
        </w:rPr>
        <w:t>گردد</w:t>
      </w:r>
      <w:r w:rsidRPr="004D4911">
        <w:rPr>
          <w:sz w:val="20"/>
          <w:szCs w:val="24"/>
          <w:rtl/>
        </w:rPr>
        <w:t xml:space="preserve"> (مار</w:t>
      </w:r>
      <w:r w:rsidRPr="004D4911">
        <w:rPr>
          <w:rFonts w:hint="cs"/>
          <w:sz w:val="20"/>
          <w:szCs w:val="24"/>
          <w:rtl/>
        </w:rPr>
        <w:t>ی</w:t>
      </w:r>
      <w:r w:rsidRPr="004D4911">
        <w:rPr>
          <w:rFonts w:hint="eastAsia"/>
          <w:sz w:val="20"/>
          <w:szCs w:val="24"/>
          <w:rtl/>
        </w:rPr>
        <w:t>چ</w:t>
      </w:r>
      <w:r w:rsidRPr="004D4911">
        <w:rPr>
          <w:sz w:val="20"/>
          <w:szCs w:val="24"/>
          <w:rtl/>
        </w:rPr>
        <w:t xml:space="preserve"> و همکاران، 2022). تدر</w:t>
      </w:r>
      <w:r w:rsidRPr="004D4911">
        <w:rPr>
          <w:rFonts w:hint="cs"/>
          <w:sz w:val="20"/>
          <w:szCs w:val="24"/>
          <w:rtl/>
        </w:rPr>
        <w:t>ی</w:t>
      </w:r>
      <w:r w:rsidRPr="004D4911">
        <w:rPr>
          <w:rFonts w:hint="eastAsia"/>
          <w:sz w:val="20"/>
          <w:szCs w:val="24"/>
          <w:rtl/>
        </w:rPr>
        <w:t>س</w:t>
      </w:r>
      <w:r w:rsidRPr="004D4911">
        <w:rPr>
          <w:sz w:val="20"/>
          <w:szCs w:val="24"/>
          <w:rtl/>
        </w:rPr>
        <w:t xml:space="preserve"> غالباً با تقاضاها</w:t>
      </w:r>
      <w:r w:rsidRPr="004D4911">
        <w:rPr>
          <w:rFonts w:hint="cs"/>
          <w:sz w:val="20"/>
          <w:szCs w:val="24"/>
          <w:rtl/>
        </w:rPr>
        <w:t>ی</w:t>
      </w:r>
      <w:r w:rsidRPr="004D4911">
        <w:rPr>
          <w:sz w:val="20"/>
          <w:szCs w:val="24"/>
          <w:rtl/>
        </w:rPr>
        <w:t xml:space="preserve"> ه</w:t>
      </w:r>
      <w:r w:rsidRPr="004D4911">
        <w:rPr>
          <w:rFonts w:hint="cs"/>
          <w:sz w:val="20"/>
          <w:szCs w:val="24"/>
          <w:rtl/>
        </w:rPr>
        <w:t>ی</w:t>
      </w:r>
      <w:r w:rsidRPr="004D4911">
        <w:rPr>
          <w:rFonts w:hint="eastAsia"/>
          <w:sz w:val="20"/>
          <w:szCs w:val="24"/>
          <w:rtl/>
        </w:rPr>
        <w:t>جان</w:t>
      </w:r>
      <w:r w:rsidRPr="004D4911">
        <w:rPr>
          <w:rFonts w:hint="cs"/>
          <w:sz w:val="20"/>
          <w:szCs w:val="24"/>
          <w:rtl/>
        </w:rPr>
        <w:t>ی</w:t>
      </w:r>
      <w:r w:rsidRPr="004D4911">
        <w:rPr>
          <w:sz w:val="20"/>
          <w:szCs w:val="24"/>
          <w:rtl/>
        </w:rPr>
        <w:t xml:space="preserve"> بالا و استرس ناش</w:t>
      </w:r>
      <w:r w:rsidRPr="004D4911">
        <w:rPr>
          <w:rFonts w:hint="cs"/>
          <w:sz w:val="20"/>
          <w:szCs w:val="24"/>
          <w:rtl/>
        </w:rPr>
        <w:t>ی</w:t>
      </w:r>
      <w:r w:rsidRPr="004D4911">
        <w:rPr>
          <w:sz w:val="20"/>
          <w:szCs w:val="24"/>
          <w:rtl/>
        </w:rPr>
        <w:t xml:space="preserve"> از فشار کار</w:t>
      </w:r>
      <w:r w:rsidRPr="004D4911">
        <w:rPr>
          <w:rFonts w:hint="cs"/>
          <w:sz w:val="20"/>
          <w:szCs w:val="24"/>
          <w:rtl/>
        </w:rPr>
        <w:t>ی</w:t>
      </w:r>
      <w:r w:rsidRPr="004D4911">
        <w:rPr>
          <w:sz w:val="20"/>
          <w:szCs w:val="24"/>
          <w:rtl/>
        </w:rPr>
        <w:t xml:space="preserve"> سنگ</w:t>
      </w:r>
      <w:r w:rsidRPr="004D4911">
        <w:rPr>
          <w:rFonts w:hint="cs"/>
          <w:sz w:val="20"/>
          <w:szCs w:val="24"/>
          <w:rtl/>
        </w:rPr>
        <w:t>ی</w:t>
      </w:r>
      <w:r w:rsidRPr="004D4911">
        <w:rPr>
          <w:rFonts w:hint="eastAsia"/>
          <w:sz w:val="20"/>
          <w:szCs w:val="24"/>
          <w:rtl/>
        </w:rPr>
        <w:t>ن،</w:t>
      </w:r>
      <w:r w:rsidRPr="004D4911">
        <w:rPr>
          <w:sz w:val="20"/>
          <w:szCs w:val="24"/>
          <w:rtl/>
        </w:rPr>
        <w:t xml:space="preserve"> مح</w:t>
      </w:r>
      <w:r w:rsidRPr="004D4911">
        <w:rPr>
          <w:rFonts w:hint="cs"/>
          <w:sz w:val="20"/>
          <w:szCs w:val="24"/>
          <w:rtl/>
        </w:rPr>
        <w:t>ی</w:t>
      </w:r>
      <w:r w:rsidRPr="004D4911">
        <w:rPr>
          <w:rFonts w:hint="eastAsia"/>
          <w:sz w:val="20"/>
          <w:szCs w:val="24"/>
          <w:rtl/>
        </w:rPr>
        <w:t>ط</w:t>
      </w:r>
      <w:r w:rsidRPr="004D4911">
        <w:rPr>
          <w:sz w:val="20"/>
          <w:szCs w:val="24"/>
          <w:rtl/>
        </w:rPr>
        <w:t xml:space="preserve"> کار نامناسب، رفتار دانش‌آموزان، ساعات طولان</w:t>
      </w:r>
      <w:r w:rsidRPr="004D4911">
        <w:rPr>
          <w:rFonts w:hint="cs"/>
          <w:sz w:val="20"/>
          <w:szCs w:val="24"/>
          <w:rtl/>
        </w:rPr>
        <w:t>ی</w:t>
      </w:r>
      <w:r w:rsidRPr="004D4911">
        <w:rPr>
          <w:sz w:val="20"/>
          <w:szCs w:val="24"/>
          <w:rtl/>
        </w:rPr>
        <w:t xml:space="preserve"> کار، جبران کمبود ن</w:t>
      </w:r>
      <w:r w:rsidRPr="004D4911">
        <w:rPr>
          <w:rFonts w:hint="cs"/>
          <w:sz w:val="20"/>
          <w:szCs w:val="24"/>
          <w:rtl/>
        </w:rPr>
        <w:t>ی</w:t>
      </w:r>
      <w:r w:rsidRPr="004D4911">
        <w:rPr>
          <w:rFonts w:hint="eastAsia"/>
          <w:sz w:val="20"/>
          <w:szCs w:val="24"/>
          <w:rtl/>
        </w:rPr>
        <w:t>رو</w:t>
      </w:r>
      <w:r w:rsidRPr="004D4911">
        <w:rPr>
          <w:sz w:val="20"/>
          <w:szCs w:val="24"/>
          <w:rtl/>
        </w:rPr>
        <w:t xml:space="preserve"> و غ</w:t>
      </w:r>
      <w:r w:rsidRPr="004D4911">
        <w:rPr>
          <w:rFonts w:hint="cs"/>
          <w:sz w:val="20"/>
          <w:szCs w:val="24"/>
          <w:rtl/>
        </w:rPr>
        <w:t>ی</w:t>
      </w:r>
      <w:r w:rsidRPr="004D4911">
        <w:rPr>
          <w:rFonts w:hint="eastAsia"/>
          <w:sz w:val="20"/>
          <w:szCs w:val="24"/>
          <w:rtl/>
        </w:rPr>
        <w:t>بت</w:t>
      </w:r>
      <w:r w:rsidRPr="004D4911">
        <w:rPr>
          <w:sz w:val="20"/>
          <w:szCs w:val="24"/>
          <w:rtl/>
        </w:rPr>
        <w:t xml:space="preserve"> معلمان، فشار اهداف برنامه و بازرس</w:t>
      </w:r>
      <w:r w:rsidRPr="004D4911">
        <w:rPr>
          <w:rFonts w:hint="cs"/>
          <w:sz w:val="20"/>
          <w:szCs w:val="24"/>
          <w:rtl/>
        </w:rPr>
        <w:t>ی‌</w:t>
      </w:r>
      <w:r w:rsidRPr="004D4911">
        <w:rPr>
          <w:rFonts w:hint="eastAsia"/>
          <w:sz w:val="20"/>
          <w:szCs w:val="24"/>
          <w:rtl/>
        </w:rPr>
        <w:t>ها</w:t>
      </w:r>
      <w:r w:rsidRPr="004D4911">
        <w:rPr>
          <w:sz w:val="20"/>
          <w:szCs w:val="24"/>
          <w:rtl/>
        </w:rPr>
        <w:t xml:space="preserve"> و ن</w:t>
      </w:r>
      <w:r w:rsidRPr="004D4911">
        <w:rPr>
          <w:rFonts w:hint="cs"/>
          <w:sz w:val="20"/>
          <w:szCs w:val="24"/>
          <w:rtl/>
        </w:rPr>
        <w:t>ی</w:t>
      </w:r>
      <w:r w:rsidRPr="004D4911">
        <w:rPr>
          <w:rFonts w:hint="eastAsia"/>
          <w:sz w:val="20"/>
          <w:szCs w:val="24"/>
          <w:rtl/>
        </w:rPr>
        <w:t>ز</w:t>
      </w:r>
      <w:r w:rsidRPr="004D4911">
        <w:rPr>
          <w:sz w:val="20"/>
          <w:szCs w:val="24"/>
          <w:rtl/>
        </w:rPr>
        <w:t xml:space="preserve"> خشونت </w:t>
      </w:r>
      <w:r w:rsidRPr="004D4911">
        <w:rPr>
          <w:rFonts w:hint="cs"/>
          <w:sz w:val="20"/>
          <w:szCs w:val="24"/>
          <w:rtl/>
        </w:rPr>
        <w:t>ی</w:t>
      </w:r>
      <w:r w:rsidRPr="004D4911">
        <w:rPr>
          <w:rFonts w:hint="eastAsia"/>
          <w:sz w:val="20"/>
          <w:szCs w:val="24"/>
          <w:rtl/>
        </w:rPr>
        <w:t>ا</w:t>
      </w:r>
      <w:r w:rsidRPr="004D4911">
        <w:rPr>
          <w:sz w:val="20"/>
          <w:szCs w:val="24"/>
          <w:rtl/>
        </w:rPr>
        <w:t xml:space="preserve"> آزار جسم</w:t>
      </w:r>
      <w:r w:rsidRPr="004D4911">
        <w:rPr>
          <w:rFonts w:hint="cs"/>
          <w:sz w:val="20"/>
          <w:szCs w:val="24"/>
          <w:rtl/>
        </w:rPr>
        <w:t>ی</w:t>
      </w:r>
      <w:r w:rsidRPr="004D4911">
        <w:rPr>
          <w:sz w:val="20"/>
          <w:szCs w:val="24"/>
          <w:rtl/>
        </w:rPr>
        <w:t xml:space="preserve"> و روان</w:t>
      </w:r>
      <w:r w:rsidRPr="004D4911">
        <w:rPr>
          <w:rFonts w:hint="cs"/>
          <w:sz w:val="20"/>
          <w:szCs w:val="24"/>
          <w:rtl/>
        </w:rPr>
        <w:t>ی</w:t>
      </w:r>
      <w:r w:rsidRPr="004D4911">
        <w:rPr>
          <w:sz w:val="20"/>
          <w:szCs w:val="24"/>
          <w:rtl/>
        </w:rPr>
        <w:t xml:space="preserve"> از سو</w:t>
      </w:r>
      <w:r w:rsidRPr="004D4911">
        <w:rPr>
          <w:rFonts w:hint="cs"/>
          <w:sz w:val="20"/>
          <w:szCs w:val="24"/>
          <w:rtl/>
        </w:rPr>
        <w:t>ی</w:t>
      </w:r>
      <w:r w:rsidRPr="004D4911">
        <w:rPr>
          <w:sz w:val="20"/>
          <w:szCs w:val="24"/>
          <w:rtl/>
        </w:rPr>
        <w:t xml:space="preserve"> دانش‌آموزان، والد</w:t>
      </w:r>
      <w:r w:rsidRPr="004D4911">
        <w:rPr>
          <w:rFonts w:hint="cs"/>
          <w:sz w:val="20"/>
          <w:szCs w:val="24"/>
          <w:rtl/>
        </w:rPr>
        <w:t>ی</w:t>
      </w:r>
      <w:r w:rsidRPr="004D4911">
        <w:rPr>
          <w:rFonts w:hint="eastAsia"/>
          <w:sz w:val="20"/>
          <w:szCs w:val="24"/>
          <w:rtl/>
        </w:rPr>
        <w:t>ن</w:t>
      </w:r>
      <w:r w:rsidRPr="004D4911">
        <w:rPr>
          <w:sz w:val="20"/>
          <w:szCs w:val="24"/>
          <w:rtl/>
        </w:rPr>
        <w:t xml:space="preserve"> </w:t>
      </w:r>
      <w:r w:rsidRPr="004D4911">
        <w:rPr>
          <w:rFonts w:hint="cs"/>
          <w:sz w:val="20"/>
          <w:szCs w:val="24"/>
          <w:rtl/>
        </w:rPr>
        <w:t>ی</w:t>
      </w:r>
      <w:r w:rsidRPr="004D4911">
        <w:rPr>
          <w:rFonts w:hint="eastAsia"/>
          <w:sz w:val="20"/>
          <w:szCs w:val="24"/>
          <w:rtl/>
        </w:rPr>
        <w:t>ا</w:t>
      </w:r>
      <w:r w:rsidRPr="004D4911">
        <w:rPr>
          <w:sz w:val="20"/>
          <w:szCs w:val="24"/>
          <w:rtl/>
        </w:rPr>
        <w:t xml:space="preserve"> همکاران همراه است و به‌طور قابل تو</w:t>
      </w:r>
      <w:r w:rsidRPr="004D4911">
        <w:rPr>
          <w:rFonts w:hint="eastAsia"/>
          <w:sz w:val="20"/>
          <w:szCs w:val="24"/>
          <w:rtl/>
        </w:rPr>
        <w:t>جه</w:t>
      </w:r>
      <w:r w:rsidRPr="004D4911">
        <w:rPr>
          <w:rFonts w:hint="cs"/>
          <w:sz w:val="20"/>
          <w:szCs w:val="24"/>
          <w:rtl/>
        </w:rPr>
        <w:t>ی</w:t>
      </w:r>
      <w:r w:rsidRPr="004D4911">
        <w:rPr>
          <w:sz w:val="20"/>
          <w:szCs w:val="24"/>
          <w:rtl/>
        </w:rPr>
        <w:t xml:space="preserve"> به بروز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کمک م</w:t>
      </w:r>
      <w:r w:rsidRPr="004D4911">
        <w:rPr>
          <w:rFonts w:hint="cs"/>
          <w:sz w:val="20"/>
          <w:szCs w:val="24"/>
          <w:rtl/>
        </w:rPr>
        <w:t>ی‌</w:t>
      </w:r>
      <w:r w:rsidRPr="004D4911">
        <w:rPr>
          <w:rFonts w:hint="eastAsia"/>
          <w:sz w:val="20"/>
          <w:szCs w:val="24"/>
          <w:rtl/>
        </w:rPr>
        <w:t>کند</w:t>
      </w:r>
      <w:r w:rsidRPr="004D4911">
        <w:rPr>
          <w:sz w:val="20"/>
          <w:szCs w:val="24"/>
          <w:rtl/>
        </w:rPr>
        <w:t xml:space="preserve"> (چ</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rFonts w:hint="eastAsia"/>
          <w:sz w:val="20"/>
          <w:szCs w:val="24"/>
          <w:rtl/>
        </w:rPr>
        <w:t>کو</w:t>
      </w:r>
      <w:r w:rsidRPr="004D4911">
        <w:rPr>
          <w:sz w:val="20"/>
          <w:szCs w:val="24"/>
          <w:rtl/>
        </w:rPr>
        <w:t xml:space="preserve"> و همکاران، 2021). پ</w:t>
      </w:r>
      <w:r w:rsidRPr="004D4911">
        <w:rPr>
          <w:rFonts w:hint="cs"/>
          <w:sz w:val="20"/>
          <w:szCs w:val="24"/>
          <w:rtl/>
        </w:rPr>
        <w:t>ی</w:t>
      </w:r>
      <w:r w:rsidRPr="004D4911">
        <w:rPr>
          <w:rFonts w:hint="eastAsia"/>
          <w:sz w:val="20"/>
          <w:szCs w:val="24"/>
          <w:rtl/>
        </w:rPr>
        <w:t>امدها</w:t>
      </w:r>
      <w:r w:rsidRPr="004D4911">
        <w:rPr>
          <w:rFonts w:hint="cs"/>
          <w:sz w:val="20"/>
          <w:szCs w:val="24"/>
          <w:rtl/>
        </w:rPr>
        <w:t>ی</w:t>
      </w:r>
      <w:r w:rsidRPr="004D4911">
        <w:rPr>
          <w:sz w:val="20"/>
          <w:szCs w:val="24"/>
          <w:rtl/>
        </w:rPr>
        <w:t xml:space="preserve"> ا</w:t>
      </w:r>
      <w:r w:rsidRPr="004D4911">
        <w:rPr>
          <w:rFonts w:hint="cs"/>
          <w:sz w:val="20"/>
          <w:szCs w:val="24"/>
          <w:rtl/>
        </w:rPr>
        <w:t>ی</w:t>
      </w:r>
      <w:r w:rsidRPr="004D4911">
        <w:rPr>
          <w:rFonts w:hint="eastAsia"/>
          <w:sz w:val="20"/>
          <w:szCs w:val="24"/>
          <w:rtl/>
        </w:rPr>
        <w:t>ن</w:t>
      </w:r>
      <w:r w:rsidRPr="004D4911">
        <w:rPr>
          <w:sz w:val="20"/>
          <w:szCs w:val="24"/>
          <w:rtl/>
        </w:rPr>
        <w:t xml:space="preserve"> وضع</w:t>
      </w:r>
      <w:r w:rsidRPr="004D4911">
        <w:rPr>
          <w:rFonts w:hint="cs"/>
          <w:sz w:val="20"/>
          <w:szCs w:val="24"/>
          <w:rtl/>
        </w:rPr>
        <w:t>ی</w:t>
      </w:r>
      <w:r w:rsidRPr="004D4911">
        <w:rPr>
          <w:rFonts w:hint="eastAsia"/>
          <w:sz w:val="20"/>
          <w:szCs w:val="24"/>
          <w:rtl/>
        </w:rPr>
        <w:t>ت</w:t>
      </w:r>
      <w:r w:rsidRPr="004D4911">
        <w:rPr>
          <w:sz w:val="20"/>
          <w:szCs w:val="24"/>
          <w:rtl/>
        </w:rPr>
        <w:t xml:space="preserve"> م</w:t>
      </w:r>
      <w:r w:rsidRPr="004D4911">
        <w:rPr>
          <w:rFonts w:hint="cs"/>
          <w:sz w:val="20"/>
          <w:szCs w:val="24"/>
          <w:rtl/>
        </w:rPr>
        <w:t>ی‌</w:t>
      </w:r>
      <w:r w:rsidRPr="004D4911">
        <w:rPr>
          <w:rFonts w:hint="eastAsia"/>
          <w:sz w:val="20"/>
          <w:szCs w:val="24"/>
          <w:rtl/>
        </w:rPr>
        <w:t>تواند</w:t>
      </w:r>
      <w:r w:rsidRPr="004D4911">
        <w:rPr>
          <w:sz w:val="20"/>
          <w:szCs w:val="24"/>
          <w:rtl/>
        </w:rPr>
        <w:t xml:space="preserve"> غ</w:t>
      </w:r>
      <w:r w:rsidRPr="004D4911">
        <w:rPr>
          <w:rFonts w:hint="cs"/>
          <w:sz w:val="20"/>
          <w:szCs w:val="24"/>
          <w:rtl/>
        </w:rPr>
        <w:t>ی</w:t>
      </w:r>
      <w:r w:rsidRPr="004D4911">
        <w:rPr>
          <w:rFonts w:hint="eastAsia"/>
          <w:sz w:val="20"/>
          <w:szCs w:val="24"/>
          <w:rtl/>
        </w:rPr>
        <w:t>بت</w:t>
      </w:r>
      <w:r w:rsidRPr="004D4911">
        <w:rPr>
          <w:sz w:val="20"/>
          <w:szCs w:val="24"/>
          <w:rtl/>
        </w:rPr>
        <w:t xml:space="preserve"> مکرر، حضور ب</w:t>
      </w:r>
      <w:r w:rsidRPr="004D4911">
        <w:rPr>
          <w:rFonts w:hint="cs"/>
          <w:sz w:val="20"/>
          <w:szCs w:val="24"/>
          <w:rtl/>
        </w:rPr>
        <w:t>ی‌</w:t>
      </w:r>
      <w:r w:rsidRPr="004D4911">
        <w:rPr>
          <w:rFonts w:hint="eastAsia"/>
          <w:sz w:val="20"/>
          <w:szCs w:val="24"/>
          <w:rtl/>
        </w:rPr>
        <w:t>فا</w:t>
      </w:r>
      <w:r w:rsidRPr="004D4911">
        <w:rPr>
          <w:rFonts w:hint="cs"/>
          <w:sz w:val="20"/>
          <w:szCs w:val="24"/>
          <w:rtl/>
        </w:rPr>
        <w:t>ی</w:t>
      </w:r>
      <w:r w:rsidRPr="004D4911">
        <w:rPr>
          <w:rFonts w:hint="eastAsia"/>
          <w:sz w:val="20"/>
          <w:szCs w:val="24"/>
          <w:rtl/>
        </w:rPr>
        <w:t>ده</w:t>
      </w:r>
      <w:r w:rsidRPr="004D4911">
        <w:rPr>
          <w:sz w:val="20"/>
          <w:szCs w:val="24"/>
          <w:rtl/>
        </w:rPr>
        <w:t xml:space="preserve"> و اختلال در رابطه معلم-دانش‌آموز باشد و در نها</w:t>
      </w:r>
      <w:r w:rsidRPr="004D4911">
        <w:rPr>
          <w:rFonts w:hint="cs"/>
          <w:sz w:val="20"/>
          <w:szCs w:val="24"/>
          <w:rtl/>
        </w:rPr>
        <w:t>ی</w:t>
      </w:r>
      <w:r w:rsidRPr="004D4911">
        <w:rPr>
          <w:rFonts w:hint="eastAsia"/>
          <w:sz w:val="20"/>
          <w:szCs w:val="24"/>
          <w:rtl/>
        </w:rPr>
        <w:t>ت</w:t>
      </w:r>
      <w:r w:rsidRPr="004D4911">
        <w:rPr>
          <w:sz w:val="20"/>
          <w:szCs w:val="24"/>
          <w:rtl/>
        </w:rPr>
        <w:t xml:space="preserve"> بر سلامت روان و موفق</w:t>
      </w:r>
      <w:r w:rsidRPr="004D4911">
        <w:rPr>
          <w:rFonts w:hint="cs"/>
          <w:sz w:val="20"/>
          <w:szCs w:val="24"/>
          <w:rtl/>
        </w:rPr>
        <w:t>ی</w:t>
      </w:r>
      <w:r w:rsidRPr="004D4911">
        <w:rPr>
          <w:rFonts w:hint="eastAsia"/>
          <w:sz w:val="20"/>
          <w:szCs w:val="24"/>
          <w:rtl/>
        </w:rPr>
        <w:t>ت</w:t>
      </w:r>
      <w:r w:rsidRPr="004D4911">
        <w:rPr>
          <w:sz w:val="20"/>
          <w:szCs w:val="24"/>
          <w:rtl/>
        </w:rPr>
        <w:t xml:space="preserve"> تحص</w:t>
      </w:r>
      <w:r w:rsidRPr="004D4911">
        <w:rPr>
          <w:rFonts w:hint="cs"/>
          <w:sz w:val="20"/>
          <w:szCs w:val="24"/>
          <w:rtl/>
        </w:rPr>
        <w:t>ی</w:t>
      </w:r>
      <w:r w:rsidRPr="004D4911">
        <w:rPr>
          <w:rFonts w:hint="eastAsia"/>
          <w:sz w:val="20"/>
          <w:szCs w:val="24"/>
          <w:rtl/>
        </w:rPr>
        <w:t>ل</w:t>
      </w:r>
      <w:r w:rsidRPr="004D4911">
        <w:rPr>
          <w:rFonts w:hint="cs"/>
          <w:sz w:val="20"/>
          <w:szCs w:val="24"/>
          <w:rtl/>
        </w:rPr>
        <w:t>ی</w:t>
      </w:r>
      <w:r w:rsidRPr="004D4911">
        <w:rPr>
          <w:sz w:val="20"/>
          <w:szCs w:val="24"/>
          <w:rtl/>
        </w:rPr>
        <w:t xml:space="preserve"> دانش‌آموزان اثر بگذارد (هارد</w:t>
      </w:r>
      <w:r w:rsidRPr="004D4911">
        <w:rPr>
          <w:rFonts w:hint="cs"/>
          <w:sz w:val="20"/>
          <w:szCs w:val="24"/>
          <w:rtl/>
        </w:rPr>
        <w:t>ی</w:t>
      </w:r>
      <w:r w:rsidRPr="004D4911">
        <w:rPr>
          <w:rFonts w:hint="eastAsia"/>
          <w:sz w:val="20"/>
          <w:szCs w:val="24"/>
          <w:rtl/>
        </w:rPr>
        <w:t>نگ</w:t>
      </w:r>
      <w:r w:rsidRPr="004D4911">
        <w:rPr>
          <w:sz w:val="20"/>
          <w:szCs w:val="24"/>
          <w:rtl/>
        </w:rPr>
        <w:t xml:space="preserve"> و همکاران، 2019).</w:t>
      </w:r>
    </w:p>
    <w:p w14:paraId="038975D6" w14:textId="2000F666" w:rsidR="005D40B0" w:rsidRPr="004D4911" w:rsidRDefault="005D40B0" w:rsidP="005D40B0">
      <w:pPr>
        <w:ind w:firstLine="576"/>
        <w:rPr>
          <w:sz w:val="20"/>
          <w:szCs w:val="24"/>
          <w:rtl/>
        </w:rPr>
      </w:pPr>
      <w:r w:rsidRPr="004D4911">
        <w:rPr>
          <w:rFonts w:hint="eastAsia"/>
          <w:sz w:val="20"/>
          <w:szCs w:val="24"/>
          <w:rtl/>
        </w:rPr>
        <w:t>به‌طور</w:t>
      </w:r>
      <w:r w:rsidRPr="004D4911">
        <w:rPr>
          <w:sz w:val="20"/>
          <w:szCs w:val="24"/>
          <w:rtl/>
        </w:rPr>
        <w:t xml:space="preserve"> و</w:t>
      </w:r>
      <w:r w:rsidRPr="004D4911">
        <w:rPr>
          <w:rFonts w:hint="cs"/>
          <w:sz w:val="20"/>
          <w:szCs w:val="24"/>
          <w:rtl/>
        </w:rPr>
        <w:t>ی</w:t>
      </w:r>
      <w:r w:rsidRPr="004D4911">
        <w:rPr>
          <w:rFonts w:hint="eastAsia"/>
          <w:sz w:val="20"/>
          <w:szCs w:val="24"/>
          <w:rtl/>
        </w:rPr>
        <w:t>ژه،</w:t>
      </w:r>
      <w:r w:rsidRPr="004D4911">
        <w:rPr>
          <w:sz w:val="20"/>
          <w:szCs w:val="24"/>
          <w:rtl/>
        </w:rPr>
        <w:t xml:space="preserve">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معلمان تحت تأث</w:t>
      </w:r>
      <w:r w:rsidRPr="004D4911">
        <w:rPr>
          <w:rFonts w:hint="cs"/>
          <w:sz w:val="20"/>
          <w:szCs w:val="24"/>
          <w:rtl/>
        </w:rPr>
        <w:t>ی</w:t>
      </w:r>
      <w:r w:rsidRPr="004D4911">
        <w:rPr>
          <w:rFonts w:hint="eastAsia"/>
          <w:sz w:val="20"/>
          <w:szCs w:val="24"/>
          <w:rtl/>
        </w:rPr>
        <w:t>ر</w:t>
      </w:r>
      <w:r w:rsidRPr="004D4911">
        <w:rPr>
          <w:sz w:val="20"/>
          <w:szCs w:val="24"/>
          <w:rtl/>
        </w:rPr>
        <w:t xml:space="preserve"> و</w:t>
      </w:r>
      <w:r w:rsidRPr="004D4911">
        <w:rPr>
          <w:rFonts w:hint="cs"/>
          <w:sz w:val="20"/>
          <w:szCs w:val="24"/>
          <w:rtl/>
        </w:rPr>
        <w:t>ی</w:t>
      </w:r>
      <w:r w:rsidRPr="004D4911">
        <w:rPr>
          <w:rFonts w:hint="eastAsia"/>
          <w:sz w:val="20"/>
          <w:szCs w:val="24"/>
          <w:rtl/>
        </w:rPr>
        <w:t>ژگ</w:t>
      </w:r>
      <w:r w:rsidRPr="004D4911">
        <w:rPr>
          <w:rFonts w:hint="cs"/>
          <w:sz w:val="20"/>
          <w:szCs w:val="24"/>
          <w:rtl/>
        </w:rPr>
        <w:t>ی‌</w:t>
      </w:r>
      <w:r w:rsidRPr="004D4911">
        <w:rPr>
          <w:rFonts w:hint="eastAsia"/>
          <w:sz w:val="20"/>
          <w:szCs w:val="24"/>
          <w:rtl/>
        </w:rPr>
        <w:t>ها</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rFonts w:hint="eastAsia"/>
          <w:sz w:val="20"/>
          <w:szCs w:val="24"/>
          <w:rtl/>
        </w:rPr>
        <w:t>،</w:t>
      </w:r>
      <w:r w:rsidRPr="004D4911">
        <w:rPr>
          <w:sz w:val="20"/>
          <w:szCs w:val="24"/>
          <w:rtl/>
        </w:rPr>
        <w:t xml:space="preserve"> به‌خصوص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قرار دارد (کانو-لوپز و همکاران، 2023). مطالعات نشان داده‌اند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با </w:t>
      </w:r>
      <w:r w:rsidRPr="004D4911">
        <w:rPr>
          <w:sz w:val="20"/>
          <w:szCs w:val="24"/>
          <w:rtl/>
        </w:rPr>
        <w:t>نقص در حافظه، توجه و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همراه است. از سو</w:t>
      </w:r>
      <w:r w:rsidRPr="004D4911">
        <w:rPr>
          <w:rFonts w:hint="cs"/>
          <w:sz w:val="20"/>
          <w:szCs w:val="24"/>
          <w:rtl/>
        </w:rPr>
        <w:t>ی</w:t>
      </w:r>
      <w:r w:rsidRPr="004D4911">
        <w:rPr>
          <w:sz w:val="20"/>
          <w:szCs w:val="24"/>
          <w:rtl/>
        </w:rPr>
        <w:t xml:space="preserve"> د</w:t>
      </w:r>
      <w:r w:rsidRPr="004D4911">
        <w:rPr>
          <w:rFonts w:hint="cs"/>
          <w:sz w:val="20"/>
          <w:szCs w:val="24"/>
          <w:rtl/>
        </w:rPr>
        <w:t>ی</w:t>
      </w:r>
      <w:r w:rsidRPr="004D4911">
        <w:rPr>
          <w:rFonts w:hint="eastAsia"/>
          <w:sz w:val="20"/>
          <w:szCs w:val="24"/>
          <w:rtl/>
        </w:rPr>
        <w:t>گر،</w:t>
      </w:r>
      <w:r w:rsidRPr="004D4911">
        <w:rPr>
          <w:sz w:val="20"/>
          <w:szCs w:val="24"/>
          <w:rtl/>
        </w:rPr>
        <w:t xml:space="preserve"> زمان</w:t>
      </w:r>
      <w:r w:rsidRPr="004D4911">
        <w:rPr>
          <w:rFonts w:hint="cs"/>
          <w:sz w:val="20"/>
          <w:szCs w:val="24"/>
          <w:rtl/>
        </w:rPr>
        <w:t>ی</w:t>
      </w:r>
      <w:r w:rsidRPr="004D4911">
        <w:rPr>
          <w:sz w:val="20"/>
          <w:szCs w:val="24"/>
          <w:rtl/>
        </w:rPr>
        <w:t xml:space="preserve"> که تقاضاها</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ا</w:t>
      </w:r>
      <w:r w:rsidRPr="004D4911">
        <w:rPr>
          <w:rFonts w:hint="eastAsia"/>
          <w:sz w:val="20"/>
          <w:szCs w:val="24"/>
          <w:rtl/>
        </w:rPr>
        <w:t>ز</w:t>
      </w:r>
      <w:r w:rsidRPr="004D4911">
        <w:rPr>
          <w:sz w:val="20"/>
          <w:szCs w:val="24"/>
          <w:rtl/>
        </w:rPr>
        <w:t xml:space="preserve"> ظرف</w:t>
      </w:r>
      <w:r w:rsidRPr="004D4911">
        <w:rPr>
          <w:rFonts w:hint="cs"/>
          <w:sz w:val="20"/>
          <w:szCs w:val="24"/>
          <w:rtl/>
        </w:rPr>
        <w:t>ی</w:t>
      </w:r>
      <w:r w:rsidRPr="004D4911">
        <w:rPr>
          <w:rFonts w:hint="eastAsia"/>
          <w:sz w:val="20"/>
          <w:szCs w:val="24"/>
          <w:rtl/>
        </w:rPr>
        <w:t>ت</w:t>
      </w:r>
      <w:r w:rsidRPr="004D4911">
        <w:rPr>
          <w:sz w:val="20"/>
          <w:szCs w:val="24"/>
          <w:rtl/>
        </w:rPr>
        <w:t xml:space="preserve"> فرد فراتر رود، نقص‌ها</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sz w:val="20"/>
          <w:szCs w:val="24"/>
          <w:rtl/>
        </w:rPr>
        <w:t xml:space="preserve"> و به‌و</w:t>
      </w:r>
      <w:r w:rsidRPr="004D4911">
        <w:rPr>
          <w:rFonts w:hint="cs"/>
          <w:sz w:val="20"/>
          <w:szCs w:val="24"/>
          <w:rtl/>
        </w:rPr>
        <w:t>ی</w:t>
      </w:r>
      <w:r w:rsidRPr="004D4911">
        <w:rPr>
          <w:rFonts w:hint="eastAsia"/>
          <w:sz w:val="20"/>
          <w:szCs w:val="24"/>
          <w:rtl/>
        </w:rPr>
        <w:t>ژه</w:t>
      </w:r>
      <w:r w:rsidRPr="004D4911">
        <w:rPr>
          <w:sz w:val="20"/>
          <w:szCs w:val="24"/>
          <w:rtl/>
        </w:rPr>
        <w:t xml:space="preserve"> اختلال در کارکرد اجرا</w:t>
      </w:r>
      <w:r w:rsidRPr="004D4911">
        <w:rPr>
          <w:rFonts w:hint="cs"/>
          <w:sz w:val="20"/>
          <w:szCs w:val="24"/>
          <w:rtl/>
        </w:rPr>
        <w:t>یی</w:t>
      </w:r>
      <w:r w:rsidRPr="004D4911">
        <w:rPr>
          <w:sz w:val="20"/>
          <w:szCs w:val="24"/>
          <w:rtl/>
        </w:rPr>
        <w:t xml:space="preserve"> م</w:t>
      </w:r>
      <w:r w:rsidRPr="004D4911">
        <w:rPr>
          <w:rFonts w:hint="cs"/>
          <w:sz w:val="20"/>
          <w:szCs w:val="24"/>
          <w:rtl/>
        </w:rPr>
        <w:t>ی‌</w:t>
      </w:r>
      <w:r w:rsidRPr="004D4911">
        <w:rPr>
          <w:rFonts w:hint="eastAsia"/>
          <w:sz w:val="20"/>
          <w:szCs w:val="24"/>
          <w:rtl/>
        </w:rPr>
        <w:t>تواند</w:t>
      </w:r>
      <w:r w:rsidRPr="004D4911">
        <w:rPr>
          <w:sz w:val="20"/>
          <w:szCs w:val="24"/>
          <w:rtl/>
        </w:rPr>
        <w:t xml:space="preserve"> به فرسودگ</w:t>
      </w:r>
      <w:r w:rsidRPr="004D4911">
        <w:rPr>
          <w:rFonts w:hint="cs"/>
          <w:sz w:val="20"/>
          <w:szCs w:val="24"/>
          <w:rtl/>
        </w:rPr>
        <w:t>ی</w:t>
      </w:r>
      <w:r w:rsidRPr="004D4911">
        <w:rPr>
          <w:sz w:val="20"/>
          <w:szCs w:val="24"/>
          <w:rtl/>
        </w:rPr>
        <w:t xml:space="preserve"> منجر شود. بنابرا</w:t>
      </w:r>
      <w:r w:rsidRPr="004D4911">
        <w:rPr>
          <w:rFonts w:hint="cs"/>
          <w:sz w:val="20"/>
          <w:szCs w:val="24"/>
          <w:rtl/>
        </w:rPr>
        <w:t>ی</w:t>
      </w:r>
      <w:r w:rsidRPr="004D4911">
        <w:rPr>
          <w:rFonts w:hint="eastAsia"/>
          <w:sz w:val="20"/>
          <w:szCs w:val="24"/>
          <w:rtl/>
        </w:rPr>
        <w:t>ن،</w:t>
      </w:r>
      <w:r w:rsidRPr="004D4911">
        <w:rPr>
          <w:sz w:val="20"/>
          <w:szCs w:val="24"/>
          <w:rtl/>
        </w:rPr>
        <w:t xml:space="preserve">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مختل م</w:t>
      </w:r>
      <w:r w:rsidRPr="004D4911">
        <w:rPr>
          <w:rFonts w:hint="cs"/>
          <w:sz w:val="20"/>
          <w:szCs w:val="24"/>
          <w:rtl/>
        </w:rPr>
        <w:t>ی‌</w:t>
      </w:r>
      <w:r w:rsidRPr="004D4911">
        <w:rPr>
          <w:rFonts w:hint="eastAsia"/>
          <w:sz w:val="20"/>
          <w:szCs w:val="24"/>
          <w:rtl/>
        </w:rPr>
        <w:t>تواند</w:t>
      </w:r>
      <w:r w:rsidRPr="004D4911">
        <w:rPr>
          <w:sz w:val="20"/>
          <w:szCs w:val="24"/>
          <w:rtl/>
        </w:rPr>
        <w:t xml:space="preserve"> فرد را مستعد فرسودگ</w:t>
      </w:r>
      <w:r w:rsidRPr="004D4911">
        <w:rPr>
          <w:rFonts w:hint="cs"/>
          <w:sz w:val="20"/>
          <w:szCs w:val="24"/>
          <w:rtl/>
        </w:rPr>
        <w:t>ی</w:t>
      </w:r>
      <w:r w:rsidRPr="004D4911">
        <w:rPr>
          <w:sz w:val="20"/>
          <w:szCs w:val="24"/>
          <w:rtl/>
        </w:rPr>
        <w:t xml:space="preserve"> کند و فرسودگ</w:t>
      </w:r>
      <w:r w:rsidRPr="004D4911">
        <w:rPr>
          <w:rFonts w:hint="cs"/>
          <w:sz w:val="20"/>
          <w:szCs w:val="24"/>
          <w:rtl/>
        </w:rPr>
        <w:t>ی</w:t>
      </w:r>
      <w:r w:rsidRPr="004D4911">
        <w:rPr>
          <w:sz w:val="20"/>
          <w:szCs w:val="24"/>
          <w:rtl/>
        </w:rPr>
        <w:t xml:space="preserve"> ن</w:t>
      </w:r>
      <w:r w:rsidRPr="004D4911">
        <w:rPr>
          <w:rFonts w:hint="cs"/>
          <w:sz w:val="20"/>
          <w:szCs w:val="24"/>
          <w:rtl/>
        </w:rPr>
        <w:t>ی</w:t>
      </w:r>
      <w:r w:rsidRPr="004D4911">
        <w:rPr>
          <w:rFonts w:hint="eastAsia"/>
          <w:sz w:val="20"/>
          <w:szCs w:val="24"/>
          <w:rtl/>
        </w:rPr>
        <w:t>ز</w:t>
      </w:r>
      <w:r w:rsidRPr="004D4911">
        <w:rPr>
          <w:sz w:val="20"/>
          <w:szCs w:val="24"/>
          <w:rtl/>
        </w:rPr>
        <w:t xml:space="preserve"> به نوبه خود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را ب</w:t>
      </w:r>
      <w:r w:rsidRPr="004D4911">
        <w:rPr>
          <w:rFonts w:hint="cs"/>
          <w:sz w:val="20"/>
          <w:szCs w:val="24"/>
          <w:rtl/>
        </w:rPr>
        <w:t>ی</w:t>
      </w:r>
      <w:r w:rsidRPr="004D4911">
        <w:rPr>
          <w:rFonts w:hint="eastAsia"/>
          <w:sz w:val="20"/>
          <w:szCs w:val="24"/>
          <w:rtl/>
        </w:rPr>
        <w:t>شتر</w:t>
      </w:r>
      <w:r w:rsidRPr="004D4911">
        <w:rPr>
          <w:sz w:val="20"/>
          <w:szCs w:val="24"/>
          <w:rtl/>
        </w:rPr>
        <w:t xml:space="preserve"> تضع</w:t>
      </w:r>
      <w:r w:rsidRPr="004D4911">
        <w:rPr>
          <w:rFonts w:hint="cs"/>
          <w:sz w:val="20"/>
          <w:szCs w:val="24"/>
          <w:rtl/>
        </w:rPr>
        <w:t>ی</w:t>
      </w:r>
      <w:r w:rsidRPr="004D4911">
        <w:rPr>
          <w:rFonts w:hint="eastAsia"/>
          <w:sz w:val="20"/>
          <w:szCs w:val="24"/>
          <w:rtl/>
        </w:rPr>
        <w:t>ف</w:t>
      </w:r>
      <w:r w:rsidRPr="004D4911">
        <w:rPr>
          <w:sz w:val="20"/>
          <w:szCs w:val="24"/>
          <w:rtl/>
        </w:rPr>
        <w:t xml:space="preserve"> کرده و چرخه‌ا</w:t>
      </w:r>
      <w:r w:rsidRPr="004D4911">
        <w:rPr>
          <w:rFonts w:hint="cs"/>
          <w:sz w:val="20"/>
          <w:szCs w:val="24"/>
          <w:rtl/>
        </w:rPr>
        <w:t>ی</w:t>
      </w:r>
      <w:r w:rsidRPr="004D4911">
        <w:rPr>
          <w:sz w:val="20"/>
          <w:szCs w:val="24"/>
          <w:rtl/>
        </w:rPr>
        <w:t xml:space="preserve"> مع</w:t>
      </w:r>
      <w:r w:rsidRPr="004D4911">
        <w:rPr>
          <w:rFonts w:hint="cs"/>
          <w:sz w:val="20"/>
          <w:szCs w:val="24"/>
          <w:rtl/>
        </w:rPr>
        <w:t>ی</w:t>
      </w:r>
      <w:r w:rsidRPr="004D4911">
        <w:rPr>
          <w:rFonts w:hint="eastAsia"/>
          <w:sz w:val="20"/>
          <w:szCs w:val="24"/>
          <w:rtl/>
        </w:rPr>
        <w:t>وب</w:t>
      </w:r>
      <w:r w:rsidRPr="004D4911">
        <w:rPr>
          <w:sz w:val="20"/>
          <w:szCs w:val="24"/>
          <w:rtl/>
        </w:rPr>
        <w:t xml:space="preserve"> ا</w:t>
      </w:r>
      <w:r w:rsidRPr="004D4911">
        <w:rPr>
          <w:rFonts w:hint="cs"/>
          <w:sz w:val="20"/>
          <w:szCs w:val="24"/>
          <w:rtl/>
        </w:rPr>
        <w:t>ی</w:t>
      </w:r>
      <w:r w:rsidRPr="004D4911">
        <w:rPr>
          <w:rFonts w:hint="eastAsia"/>
          <w:sz w:val="20"/>
          <w:szCs w:val="24"/>
          <w:rtl/>
        </w:rPr>
        <w:t>جاد</w:t>
      </w:r>
      <w:r w:rsidRPr="004D4911">
        <w:rPr>
          <w:sz w:val="20"/>
          <w:szCs w:val="24"/>
          <w:rtl/>
        </w:rPr>
        <w:t xml:space="preserve"> کند (پ</w:t>
      </w:r>
      <w:r w:rsidRPr="004D4911">
        <w:rPr>
          <w:rFonts w:hint="cs"/>
          <w:sz w:val="20"/>
          <w:szCs w:val="24"/>
          <w:rtl/>
        </w:rPr>
        <w:t>ی</w:t>
      </w:r>
      <w:r w:rsidRPr="004D4911">
        <w:rPr>
          <w:rFonts w:hint="eastAsia"/>
          <w:sz w:val="20"/>
          <w:szCs w:val="24"/>
          <w:rtl/>
        </w:rPr>
        <w:t>هلاجا</w:t>
      </w:r>
      <w:r w:rsidRPr="004D4911">
        <w:rPr>
          <w:sz w:val="20"/>
          <w:szCs w:val="24"/>
          <w:rtl/>
        </w:rPr>
        <w:t xml:space="preserve"> و همکاران، 2022). شواهد رو به رشد</w:t>
      </w:r>
      <w:r w:rsidRPr="004D4911">
        <w:rPr>
          <w:rFonts w:hint="cs"/>
          <w:sz w:val="20"/>
          <w:szCs w:val="24"/>
          <w:rtl/>
        </w:rPr>
        <w:t>ی</w:t>
      </w:r>
      <w:r w:rsidRPr="004D4911">
        <w:rPr>
          <w:sz w:val="20"/>
          <w:szCs w:val="24"/>
          <w:rtl/>
        </w:rPr>
        <w:t xml:space="preserve"> ن</w:t>
      </w:r>
      <w:r w:rsidRPr="004D4911">
        <w:rPr>
          <w:rFonts w:hint="cs"/>
          <w:sz w:val="20"/>
          <w:szCs w:val="24"/>
          <w:rtl/>
        </w:rPr>
        <w:t>ی</w:t>
      </w:r>
      <w:r w:rsidRPr="004D4911">
        <w:rPr>
          <w:rFonts w:hint="eastAsia"/>
          <w:sz w:val="20"/>
          <w:szCs w:val="24"/>
          <w:rtl/>
        </w:rPr>
        <w:t>ز</w:t>
      </w:r>
      <w:r w:rsidRPr="004D4911">
        <w:rPr>
          <w:sz w:val="20"/>
          <w:szCs w:val="24"/>
          <w:rtl/>
        </w:rPr>
        <w:t xml:space="preserve"> نشان م</w:t>
      </w:r>
      <w:r w:rsidRPr="004D4911">
        <w:rPr>
          <w:rFonts w:hint="cs"/>
          <w:sz w:val="20"/>
          <w:szCs w:val="24"/>
          <w:rtl/>
        </w:rPr>
        <w:t>ی‌</w:t>
      </w:r>
      <w:r w:rsidRPr="004D4911">
        <w:rPr>
          <w:rFonts w:hint="eastAsia"/>
          <w:sz w:val="20"/>
          <w:szCs w:val="24"/>
          <w:rtl/>
        </w:rPr>
        <w:t>دهد</w:t>
      </w:r>
      <w:r w:rsidRPr="004D4911">
        <w:rPr>
          <w:sz w:val="20"/>
          <w:szCs w:val="24"/>
          <w:rtl/>
        </w:rPr>
        <w:t xml:space="preserve"> نقص‌ها</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sz w:val="20"/>
          <w:szCs w:val="24"/>
          <w:rtl/>
        </w:rPr>
        <w:t xml:space="preserve"> از و</w:t>
      </w:r>
      <w:r w:rsidRPr="004D4911">
        <w:rPr>
          <w:rFonts w:hint="cs"/>
          <w:sz w:val="20"/>
          <w:szCs w:val="24"/>
          <w:rtl/>
        </w:rPr>
        <w:t>ی</w:t>
      </w:r>
      <w:r w:rsidRPr="004D4911">
        <w:rPr>
          <w:rFonts w:hint="eastAsia"/>
          <w:sz w:val="20"/>
          <w:szCs w:val="24"/>
          <w:rtl/>
        </w:rPr>
        <w:t>ژگ</w:t>
      </w:r>
      <w:r w:rsidRPr="004D4911">
        <w:rPr>
          <w:rFonts w:hint="cs"/>
          <w:sz w:val="20"/>
          <w:szCs w:val="24"/>
          <w:rtl/>
        </w:rPr>
        <w:t>ی‌</w:t>
      </w:r>
      <w:r w:rsidRPr="004D4911">
        <w:rPr>
          <w:rFonts w:hint="eastAsia"/>
          <w:sz w:val="20"/>
          <w:szCs w:val="24"/>
          <w:rtl/>
        </w:rPr>
        <w:t>ها</w:t>
      </w:r>
      <w:r w:rsidRPr="004D4911">
        <w:rPr>
          <w:rFonts w:hint="cs"/>
          <w:sz w:val="20"/>
          <w:szCs w:val="24"/>
          <w:rtl/>
        </w:rPr>
        <w:t>ی</w:t>
      </w:r>
      <w:r w:rsidRPr="004D4911">
        <w:rPr>
          <w:sz w:val="20"/>
          <w:szCs w:val="24"/>
          <w:rtl/>
        </w:rPr>
        <w:t xml:space="preserve"> برجسته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است و رابطه‌ا</w:t>
      </w:r>
      <w:r w:rsidRPr="004D4911">
        <w:rPr>
          <w:rFonts w:hint="cs"/>
          <w:sz w:val="20"/>
          <w:szCs w:val="24"/>
          <w:rtl/>
        </w:rPr>
        <w:t>ی</w:t>
      </w:r>
      <w:r w:rsidRPr="004D4911">
        <w:rPr>
          <w:sz w:val="20"/>
          <w:szCs w:val="24"/>
          <w:rtl/>
        </w:rPr>
        <w:t xml:space="preserve"> دوسو</w:t>
      </w:r>
      <w:r w:rsidRPr="004D4911">
        <w:rPr>
          <w:rFonts w:hint="cs"/>
          <w:sz w:val="20"/>
          <w:szCs w:val="24"/>
          <w:rtl/>
        </w:rPr>
        <w:t>ی</w:t>
      </w:r>
      <w:r w:rsidRPr="004D4911">
        <w:rPr>
          <w:rFonts w:hint="eastAsia"/>
          <w:sz w:val="20"/>
          <w:szCs w:val="24"/>
          <w:rtl/>
        </w:rPr>
        <w:t>ه</w:t>
      </w:r>
      <w:r w:rsidRPr="004D4911">
        <w:rPr>
          <w:sz w:val="20"/>
          <w:szCs w:val="24"/>
          <w:rtl/>
        </w:rPr>
        <w:t xml:space="preserve"> با آن دارد؛ مطالعات آ</w:t>
      </w:r>
      <w:r w:rsidRPr="004D4911">
        <w:rPr>
          <w:rFonts w:hint="cs"/>
          <w:sz w:val="20"/>
          <w:szCs w:val="24"/>
          <w:rtl/>
        </w:rPr>
        <w:t>ی</w:t>
      </w:r>
      <w:r w:rsidRPr="004D4911">
        <w:rPr>
          <w:rFonts w:hint="eastAsia"/>
          <w:sz w:val="20"/>
          <w:szCs w:val="24"/>
          <w:rtl/>
        </w:rPr>
        <w:t>نده‌نگر</w:t>
      </w:r>
      <w:r w:rsidRPr="004D4911">
        <w:rPr>
          <w:sz w:val="20"/>
          <w:szCs w:val="24"/>
          <w:rtl/>
        </w:rPr>
        <w:t xml:space="preserve"> ب</w:t>
      </w:r>
      <w:r w:rsidRPr="004D4911">
        <w:rPr>
          <w:rFonts w:hint="cs"/>
          <w:sz w:val="20"/>
          <w:szCs w:val="24"/>
          <w:rtl/>
        </w:rPr>
        <w:t>ی</w:t>
      </w:r>
      <w:r w:rsidRPr="004D4911">
        <w:rPr>
          <w:rFonts w:hint="eastAsia"/>
          <w:sz w:val="20"/>
          <w:szCs w:val="24"/>
          <w:rtl/>
        </w:rPr>
        <w:t>ان</w:t>
      </w:r>
      <w:r w:rsidRPr="004D4911">
        <w:rPr>
          <w:sz w:val="20"/>
          <w:szCs w:val="24"/>
          <w:rtl/>
        </w:rPr>
        <w:t xml:space="preserve"> م</w:t>
      </w:r>
      <w:r w:rsidRPr="004D4911">
        <w:rPr>
          <w:rFonts w:hint="cs"/>
          <w:sz w:val="20"/>
          <w:szCs w:val="24"/>
          <w:rtl/>
        </w:rPr>
        <w:t>ی‌</w:t>
      </w:r>
      <w:r w:rsidRPr="004D4911">
        <w:rPr>
          <w:rFonts w:hint="eastAsia"/>
          <w:sz w:val="20"/>
          <w:szCs w:val="24"/>
          <w:rtl/>
        </w:rPr>
        <w:t>کنند</w:t>
      </w:r>
      <w:r w:rsidRPr="004D4911">
        <w:rPr>
          <w:sz w:val="20"/>
          <w:szCs w:val="24"/>
          <w:rtl/>
        </w:rPr>
        <w:t xml:space="preserve"> فرسودگ</w:t>
      </w:r>
      <w:r w:rsidRPr="004D4911">
        <w:rPr>
          <w:rFonts w:hint="cs"/>
          <w:sz w:val="20"/>
          <w:szCs w:val="24"/>
          <w:rtl/>
        </w:rPr>
        <w:t>ی</w:t>
      </w:r>
      <w:r w:rsidRPr="004D4911">
        <w:rPr>
          <w:sz w:val="20"/>
          <w:szCs w:val="24"/>
          <w:rtl/>
        </w:rPr>
        <w:t xml:space="preserve"> اثرات منف</w:t>
      </w:r>
      <w:r w:rsidRPr="004D4911">
        <w:rPr>
          <w:rFonts w:hint="cs"/>
          <w:sz w:val="20"/>
          <w:szCs w:val="24"/>
          <w:rtl/>
        </w:rPr>
        <w:t>ی</w:t>
      </w:r>
      <w:r w:rsidRPr="004D4911">
        <w:rPr>
          <w:sz w:val="20"/>
          <w:szCs w:val="24"/>
          <w:rtl/>
        </w:rPr>
        <w:t xml:space="preserve"> ماندگار</w:t>
      </w:r>
      <w:r w:rsidRPr="004D4911">
        <w:rPr>
          <w:rFonts w:hint="cs"/>
          <w:sz w:val="20"/>
          <w:szCs w:val="24"/>
          <w:rtl/>
        </w:rPr>
        <w:t>ی</w:t>
      </w:r>
      <w:r w:rsidRPr="004D4911">
        <w:rPr>
          <w:sz w:val="20"/>
          <w:szCs w:val="24"/>
          <w:rtl/>
        </w:rPr>
        <w:t xml:space="preserve"> بر توانمند</w:t>
      </w:r>
      <w:r w:rsidRPr="004D4911">
        <w:rPr>
          <w:rFonts w:hint="cs"/>
          <w:sz w:val="20"/>
          <w:szCs w:val="24"/>
          <w:rtl/>
        </w:rPr>
        <w:t>ی‌</w:t>
      </w:r>
      <w:r w:rsidRPr="004D4911">
        <w:rPr>
          <w:rFonts w:hint="eastAsia"/>
          <w:sz w:val="20"/>
          <w:szCs w:val="24"/>
          <w:rtl/>
        </w:rPr>
        <w:t>ها</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sz w:val="20"/>
          <w:szCs w:val="24"/>
          <w:rtl/>
        </w:rPr>
        <w:t xml:space="preserve"> دارد و در ع</w:t>
      </w:r>
      <w:r w:rsidRPr="004D4911">
        <w:rPr>
          <w:rFonts w:hint="cs"/>
          <w:sz w:val="20"/>
          <w:szCs w:val="24"/>
          <w:rtl/>
        </w:rPr>
        <w:t>ی</w:t>
      </w:r>
      <w:r w:rsidRPr="004D4911">
        <w:rPr>
          <w:rFonts w:hint="eastAsia"/>
          <w:sz w:val="20"/>
          <w:szCs w:val="24"/>
          <w:rtl/>
        </w:rPr>
        <w:t>ن</w:t>
      </w:r>
      <w:r w:rsidRPr="004D4911">
        <w:rPr>
          <w:sz w:val="20"/>
          <w:szCs w:val="24"/>
          <w:rtl/>
        </w:rPr>
        <w:t xml:space="preserve"> حال م</w:t>
      </w:r>
      <w:r w:rsidRPr="004D4911">
        <w:rPr>
          <w:rFonts w:hint="cs"/>
          <w:sz w:val="20"/>
          <w:szCs w:val="24"/>
          <w:rtl/>
        </w:rPr>
        <w:t>ی‌</w:t>
      </w:r>
      <w:r w:rsidRPr="004D4911">
        <w:rPr>
          <w:rFonts w:hint="eastAsia"/>
          <w:sz w:val="20"/>
          <w:szCs w:val="24"/>
          <w:rtl/>
        </w:rPr>
        <w:t>تواند</w:t>
      </w:r>
      <w:r w:rsidRPr="004D4911">
        <w:rPr>
          <w:sz w:val="20"/>
          <w:szCs w:val="24"/>
          <w:rtl/>
        </w:rPr>
        <w:t xml:space="preserve"> پ</w:t>
      </w:r>
      <w:r w:rsidRPr="004D4911">
        <w:rPr>
          <w:rFonts w:hint="cs"/>
          <w:sz w:val="20"/>
          <w:szCs w:val="24"/>
          <w:rtl/>
        </w:rPr>
        <w:t>ی</w:t>
      </w:r>
      <w:r w:rsidRPr="004D4911">
        <w:rPr>
          <w:rFonts w:hint="eastAsia"/>
          <w:sz w:val="20"/>
          <w:szCs w:val="24"/>
          <w:rtl/>
        </w:rPr>
        <w:t>امد</w:t>
      </w:r>
      <w:r w:rsidRPr="004D4911">
        <w:rPr>
          <w:sz w:val="20"/>
          <w:szCs w:val="24"/>
          <w:rtl/>
        </w:rPr>
        <w:t xml:space="preserve"> مشکلات شناخت</w:t>
      </w:r>
      <w:r w:rsidRPr="004D4911">
        <w:rPr>
          <w:rFonts w:hint="cs"/>
          <w:sz w:val="20"/>
          <w:szCs w:val="24"/>
          <w:rtl/>
        </w:rPr>
        <w:t>ی</w:t>
      </w:r>
      <w:r w:rsidRPr="004D4911">
        <w:rPr>
          <w:sz w:val="20"/>
          <w:szCs w:val="24"/>
          <w:rtl/>
        </w:rPr>
        <w:t xml:space="preserve"> باشد (وان د</w:t>
      </w:r>
      <w:r w:rsidRPr="004D4911">
        <w:rPr>
          <w:rFonts w:hint="cs"/>
          <w:sz w:val="20"/>
          <w:szCs w:val="24"/>
          <w:rtl/>
        </w:rPr>
        <w:t>ی</w:t>
      </w:r>
      <w:r w:rsidRPr="004D4911">
        <w:rPr>
          <w:rFonts w:hint="eastAsia"/>
          <w:sz w:val="20"/>
          <w:szCs w:val="24"/>
          <w:rtl/>
        </w:rPr>
        <w:t>جک</w:t>
      </w:r>
      <w:r w:rsidRPr="004D4911">
        <w:rPr>
          <w:sz w:val="20"/>
          <w:szCs w:val="24"/>
          <w:rtl/>
        </w:rPr>
        <w:t xml:space="preserve"> و همکاران، 2020). ا</w:t>
      </w:r>
      <w:r w:rsidRPr="004D4911">
        <w:rPr>
          <w:rFonts w:hint="cs"/>
          <w:sz w:val="20"/>
          <w:szCs w:val="24"/>
          <w:rtl/>
        </w:rPr>
        <w:t>ی</w:t>
      </w:r>
      <w:r w:rsidRPr="004D4911">
        <w:rPr>
          <w:rFonts w:hint="eastAsia"/>
          <w:sz w:val="20"/>
          <w:szCs w:val="24"/>
          <w:rtl/>
        </w:rPr>
        <w:t>ن</w:t>
      </w:r>
      <w:r w:rsidRPr="004D4911">
        <w:rPr>
          <w:sz w:val="20"/>
          <w:szCs w:val="24"/>
          <w:rtl/>
        </w:rPr>
        <w:t xml:space="preserve"> </w:t>
      </w:r>
      <w:r w:rsidRPr="004D4911">
        <w:rPr>
          <w:rFonts w:hint="cs"/>
          <w:sz w:val="20"/>
          <w:szCs w:val="24"/>
          <w:rtl/>
        </w:rPr>
        <w:t>ی</w:t>
      </w:r>
      <w:r w:rsidRPr="004D4911">
        <w:rPr>
          <w:rFonts w:hint="eastAsia"/>
          <w:sz w:val="20"/>
          <w:szCs w:val="24"/>
          <w:rtl/>
        </w:rPr>
        <w:t>افته‌ها</w:t>
      </w:r>
      <w:r w:rsidRPr="004D4911">
        <w:rPr>
          <w:sz w:val="20"/>
          <w:szCs w:val="24"/>
          <w:rtl/>
        </w:rPr>
        <w:t xml:space="preserve"> زم</w:t>
      </w:r>
      <w:r w:rsidRPr="004D4911">
        <w:rPr>
          <w:rFonts w:hint="cs"/>
          <w:sz w:val="20"/>
          <w:szCs w:val="24"/>
          <w:rtl/>
        </w:rPr>
        <w:t>ی</w:t>
      </w:r>
      <w:r w:rsidRPr="004D4911">
        <w:rPr>
          <w:rFonts w:hint="eastAsia"/>
          <w:sz w:val="20"/>
          <w:szCs w:val="24"/>
          <w:rtl/>
        </w:rPr>
        <w:t>نه‌ساز</w:t>
      </w:r>
      <w:r w:rsidRPr="004D4911">
        <w:rPr>
          <w:sz w:val="20"/>
          <w:szCs w:val="24"/>
          <w:rtl/>
        </w:rPr>
        <w:t xml:space="preserve"> پ</w:t>
      </w:r>
      <w:r w:rsidRPr="004D4911">
        <w:rPr>
          <w:rFonts w:hint="cs"/>
          <w:sz w:val="20"/>
          <w:szCs w:val="24"/>
          <w:rtl/>
        </w:rPr>
        <w:t>ی</w:t>
      </w:r>
      <w:r w:rsidRPr="004D4911">
        <w:rPr>
          <w:rFonts w:hint="eastAsia"/>
          <w:sz w:val="20"/>
          <w:szCs w:val="24"/>
          <w:rtl/>
        </w:rPr>
        <w:t>شنهاد</w:t>
      </w:r>
      <w:r w:rsidRPr="004D4911">
        <w:rPr>
          <w:sz w:val="20"/>
          <w:szCs w:val="24"/>
          <w:rtl/>
        </w:rPr>
        <w:t xml:space="preserve"> د</w:t>
      </w:r>
      <w:r w:rsidRPr="004D4911">
        <w:rPr>
          <w:rFonts w:hint="cs"/>
          <w:sz w:val="20"/>
          <w:szCs w:val="24"/>
          <w:rtl/>
        </w:rPr>
        <w:t>ی</w:t>
      </w:r>
      <w:r w:rsidRPr="004D4911">
        <w:rPr>
          <w:rFonts w:hint="eastAsia"/>
          <w:sz w:val="20"/>
          <w:szCs w:val="24"/>
          <w:rtl/>
        </w:rPr>
        <w:t>زارت</w:t>
      </w:r>
      <w:r w:rsidRPr="004D4911">
        <w:rPr>
          <w:sz w:val="20"/>
          <w:szCs w:val="24"/>
          <w:rtl/>
        </w:rPr>
        <w:t xml:space="preserve"> و همکاران (2017) برا</w:t>
      </w:r>
      <w:r w:rsidRPr="004D4911">
        <w:rPr>
          <w:rFonts w:hint="cs"/>
          <w:sz w:val="20"/>
          <w:szCs w:val="24"/>
          <w:rtl/>
        </w:rPr>
        <w:t>ی</w:t>
      </w:r>
      <w:r w:rsidRPr="004D4911">
        <w:rPr>
          <w:sz w:val="20"/>
          <w:szCs w:val="24"/>
          <w:rtl/>
        </w:rPr>
        <w:t xml:space="preserve"> افزودن دو مؤلفه از دست دادن کنترل عاطف</w:t>
      </w:r>
      <w:r w:rsidRPr="004D4911">
        <w:rPr>
          <w:rFonts w:hint="cs"/>
          <w:sz w:val="20"/>
          <w:szCs w:val="24"/>
          <w:rtl/>
        </w:rPr>
        <w:t>ی</w:t>
      </w:r>
      <w:r w:rsidRPr="004D4911">
        <w:rPr>
          <w:sz w:val="20"/>
          <w:szCs w:val="24"/>
          <w:rtl/>
        </w:rPr>
        <w:t xml:space="preserve"> و شناخت</w:t>
      </w:r>
      <w:r w:rsidRPr="004D4911">
        <w:rPr>
          <w:rFonts w:hint="cs"/>
          <w:sz w:val="20"/>
          <w:szCs w:val="24"/>
          <w:rtl/>
        </w:rPr>
        <w:t>ی</w:t>
      </w:r>
      <w:r w:rsidRPr="004D4911">
        <w:rPr>
          <w:sz w:val="20"/>
          <w:szCs w:val="24"/>
          <w:rtl/>
        </w:rPr>
        <w:t xml:space="preserve"> به تعر</w:t>
      </w:r>
      <w:r w:rsidRPr="004D4911">
        <w:rPr>
          <w:rFonts w:hint="cs"/>
          <w:sz w:val="20"/>
          <w:szCs w:val="24"/>
          <w:rtl/>
        </w:rPr>
        <w:t>ی</w:t>
      </w:r>
      <w:r w:rsidRPr="004D4911">
        <w:rPr>
          <w:rFonts w:hint="eastAsia"/>
          <w:sz w:val="20"/>
          <w:szCs w:val="24"/>
          <w:rtl/>
        </w:rPr>
        <w:t>ف</w:t>
      </w:r>
      <w:r w:rsidRPr="004D4911">
        <w:rPr>
          <w:sz w:val="20"/>
          <w:szCs w:val="24"/>
          <w:rtl/>
        </w:rPr>
        <w:t xml:space="preserve">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شد. با توجه به نقش کل</w:t>
      </w:r>
      <w:r w:rsidRPr="004D4911">
        <w:rPr>
          <w:rFonts w:hint="cs"/>
          <w:sz w:val="20"/>
          <w:szCs w:val="24"/>
          <w:rtl/>
        </w:rPr>
        <w:t>ی</w:t>
      </w:r>
      <w:r w:rsidRPr="004D4911">
        <w:rPr>
          <w:rFonts w:hint="eastAsia"/>
          <w:sz w:val="20"/>
          <w:szCs w:val="24"/>
          <w:rtl/>
        </w:rPr>
        <w:t>د</w:t>
      </w:r>
      <w:r w:rsidRPr="004D4911">
        <w:rPr>
          <w:rFonts w:hint="cs"/>
          <w:sz w:val="20"/>
          <w:szCs w:val="24"/>
          <w:rtl/>
        </w:rPr>
        <w:t>ی</w:t>
      </w:r>
      <w:r w:rsidRPr="004D4911">
        <w:rPr>
          <w:sz w:val="20"/>
          <w:szCs w:val="24"/>
          <w:rtl/>
        </w:rPr>
        <w:t xml:space="preserve">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در کارا</w:t>
      </w:r>
      <w:r w:rsidRPr="004D4911">
        <w:rPr>
          <w:rFonts w:hint="cs"/>
          <w:sz w:val="20"/>
          <w:szCs w:val="24"/>
          <w:rtl/>
        </w:rPr>
        <w:t>یی</w:t>
      </w:r>
      <w:r w:rsidRPr="004D4911">
        <w:rPr>
          <w:sz w:val="20"/>
          <w:szCs w:val="24"/>
          <w:rtl/>
        </w:rPr>
        <w:t xml:space="preserve"> کارکنان برا</w:t>
      </w:r>
      <w:r w:rsidRPr="004D4911">
        <w:rPr>
          <w:rFonts w:hint="cs"/>
          <w:sz w:val="20"/>
          <w:szCs w:val="24"/>
          <w:rtl/>
        </w:rPr>
        <w:t>ی</w:t>
      </w:r>
      <w:r w:rsidRPr="004D4911">
        <w:rPr>
          <w:sz w:val="20"/>
          <w:szCs w:val="24"/>
          <w:rtl/>
        </w:rPr>
        <w:t xml:space="preserve"> برآورده ساخ</w:t>
      </w:r>
      <w:r w:rsidRPr="004D4911">
        <w:rPr>
          <w:rFonts w:hint="eastAsia"/>
          <w:sz w:val="20"/>
          <w:szCs w:val="24"/>
          <w:rtl/>
        </w:rPr>
        <w:t>تن</w:t>
      </w:r>
      <w:r w:rsidRPr="004D4911">
        <w:rPr>
          <w:sz w:val="20"/>
          <w:szCs w:val="24"/>
          <w:rtl/>
        </w:rPr>
        <w:t xml:space="preserve"> ن</w:t>
      </w:r>
      <w:r w:rsidRPr="004D4911">
        <w:rPr>
          <w:rFonts w:hint="cs"/>
          <w:sz w:val="20"/>
          <w:szCs w:val="24"/>
          <w:rtl/>
        </w:rPr>
        <w:t>ی</w:t>
      </w:r>
      <w:r w:rsidRPr="004D4911">
        <w:rPr>
          <w:rFonts w:hint="eastAsia"/>
          <w:sz w:val="20"/>
          <w:szCs w:val="24"/>
          <w:rtl/>
        </w:rPr>
        <w:t>ازها</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مانند رعا</w:t>
      </w:r>
      <w:r w:rsidRPr="004D4911">
        <w:rPr>
          <w:rFonts w:hint="cs"/>
          <w:sz w:val="20"/>
          <w:szCs w:val="24"/>
          <w:rtl/>
        </w:rPr>
        <w:t>ی</w:t>
      </w:r>
      <w:r w:rsidRPr="004D4911">
        <w:rPr>
          <w:rFonts w:hint="eastAsia"/>
          <w:sz w:val="20"/>
          <w:szCs w:val="24"/>
          <w:rtl/>
        </w:rPr>
        <w:t>ت</w:t>
      </w:r>
      <w:r w:rsidRPr="004D4911">
        <w:rPr>
          <w:sz w:val="20"/>
          <w:szCs w:val="24"/>
          <w:rtl/>
        </w:rPr>
        <w:t xml:space="preserve"> مهلت‌ها و تصم</w:t>
      </w:r>
      <w:r w:rsidRPr="004D4911">
        <w:rPr>
          <w:rFonts w:hint="cs"/>
          <w:sz w:val="20"/>
          <w:szCs w:val="24"/>
          <w:rtl/>
        </w:rPr>
        <w:t>ی</w:t>
      </w:r>
      <w:r w:rsidRPr="004D4911">
        <w:rPr>
          <w:rFonts w:hint="eastAsia"/>
          <w:sz w:val="20"/>
          <w:szCs w:val="24"/>
          <w:rtl/>
        </w:rPr>
        <w:t>م‌گ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درست تحت فشار، ا</w:t>
      </w:r>
      <w:r w:rsidRPr="004D4911">
        <w:rPr>
          <w:rFonts w:hint="cs"/>
          <w:sz w:val="20"/>
          <w:szCs w:val="24"/>
          <w:rtl/>
        </w:rPr>
        <w:t>ی</w:t>
      </w:r>
      <w:r w:rsidRPr="004D4911">
        <w:rPr>
          <w:rFonts w:hint="eastAsia"/>
          <w:sz w:val="20"/>
          <w:szCs w:val="24"/>
          <w:rtl/>
        </w:rPr>
        <w:t>ن</w:t>
      </w:r>
      <w:r w:rsidRPr="004D4911">
        <w:rPr>
          <w:sz w:val="20"/>
          <w:szCs w:val="24"/>
          <w:rtl/>
        </w:rPr>
        <w:t xml:space="preserve"> حوزه در پژوهش‌ها</w:t>
      </w:r>
      <w:r w:rsidRPr="004D4911">
        <w:rPr>
          <w:rFonts w:hint="cs"/>
          <w:sz w:val="20"/>
          <w:szCs w:val="24"/>
          <w:rtl/>
        </w:rPr>
        <w:t>ی</w:t>
      </w:r>
      <w:r w:rsidRPr="004D4911">
        <w:rPr>
          <w:sz w:val="20"/>
          <w:szCs w:val="24"/>
          <w:rtl/>
        </w:rPr>
        <w:t xml:space="preserve">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به‌طور گسترده بررس</w:t>
      </w:r>
      <w:r w:rsidRPr="004D4911">
        <w:rPr>
          <w:rFonts w:hint="cs"/>
          <w:sz w:val="20"/>
          <w:szCs w:val="24"/>
          <w:rtl/>
        </w:rPr>
        <w:t>ی</w:t>
      </w:r>
      <w:r w:rsidRPr="004D4911">
        <w:rPr>
          <w:sz w:val="20"/>
          <w:szCs w:val="24"/>
          <w:rtl/>
        </w:rPr>
        <w:t xml:space="preserve"> شده است (کوتس</w:t>
      </w:r>
      <w:r w:rsidRPr="004D4911">
        <w:rPr>
          <w:rFonts w:hint="cs"/>
          <w:sz w:val="20"/>
          <w:szCs w:val="24"/>
          <w:rtl/>
        </w:rPr>
        <w:t>ی</w:t>
      </w:r>
      <w:r w:rsidRPr="004D4911">
        <w:rPr>
          <w:rFonts w:hint="eastAsia"/>
          <w:sz w:val="20"/>
          <w:szCs w:val="24"/>
          <w:rtl/>
        </w:rPr>
        <w:t>مان</w:t>
      </w:r>
      <w:r w:rsidRPr="004D4911">
        <w:rPr>
          <w:rFonts w:hint="cs"/>
          <w:sz w:val="20"/>
          <w:szCs w:val="24"/>
          <w:rtl/>
        </w:rPr>
        <w:t>ی</w:t>
      </w:r>
      <w:r w:rsidRPr="004D4911">
        <w:rPr>
          <w:sz w:val="20"/>
          <w:szCs w:val="24"/>
          <w:rtl/>
        </w:rPr>
        <w:t xml:space="preserve"> و همکاران، 2022). بر هم</w:t>
      </w:r>
      <w:r w:rsidRPr="004D4911">
        <w:rPr>
          <w:rFonts w:hint="cs"/>
          <w:sz w:val="20"/>
          <w:szCs w:val="24"/>
          <w:rtl/>
        </w:rPr>
        <w:t>ی</w:t>
      </w:r>
      <w:r w:rsidRPr="004D4911">
        <w:rPr>
          <w:rFonts w:hint="eastAsia"/>
          <w:sz w:val="20"/>
          <w:szCs w:val="24"/>
          <w:rtl/>
        </w:rPr>
        <w:t>ن</w:t>
      </w:r>
      <w:r w:rsidRPr="004D4911">
        <w:rPr>
          <w:sz w:val="20"/>
          <w:szCs w:val="24"/>
          <w:rtl/>
        </w:rPr>
        <w:t xml:space="preserve"> اساس، پ</w:t>
      </w:r>
      <w:r w:rsidRPr="004D4911">
        <w:rPr>
          <w:rFonts w:hint="cs"/>
          <w:sz w:val="20"/>
          <w:szCs w:val="24"/>
          <w:rtl/>
        </w:rPr>
        <w:t>ی</w:t>
      </w:r>
      <w:r w:rsidRPr="004D4911">
        <w:rPr>
          <w:rFonts w:hint="eastAsia"/>
          <w:sz w:val="20"/>
          <w:szCs w:val="24"/>
          <w:rtl/>
        </w:rPr>
        <w:t>هلاجا</w:t>
      </w:r>
      <w:r w:rsidRPr="004D4911">
        <w:rPr>
          <w:sz w:val="20"/>
          <w:szCs w:val="24"/>
          <w:rtl/>
        </w:rPr>
        <w:t xml:space="preserve"> و همکاران (2022) نشان دادند افراد دچار فرسودگ</w:t>
      </w:r>
      <w:r w:rsidRPr="004D4911">
        <w:rPr>
          <w:rFonts w:hint="cs"/>
          <w:sz w:val="20"/>
          <w:szCs w:val="24"/>
          <w:rtl/>
        </w:rPr>
        <w:t>ی</w:t>
      </w:r>
      <w:r w:rsidRPr="004D4911">
        <w:rPr>
          <w:sz w:val="20"/>
          <w:szCs w:val="24"/>
          <w:rtl/>
        </w:rPr>
        <w:t xml:space="preserve"> در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چالش‌ها</w:t>
      </w:r>
      <w:r w:rsidRPr="004D4911">
        <w:rPr>
          <w:rFonts w:hint="cs"/>
          <w:sz w:val="20"/>
          <w:szCs w:val="24"/>
          <w:rtl/>
        </w:rPr>
        <w:t>ی</w:t>
      </w:r>
      <w:r w:rsidRPr="004D4911">
        <w:rPr>
          <w:sz w:val="20"/>
          <w:szCs w:val="24"/>
          <w:rtl/>
        </w:rPr>
        <w:t xml:space="preserve"> ب</w:t>
      </w:r>
      <w:r w:rsidRPr="004D4911">
        <w:rPr>
          <w:rFonts w:hint="cs"/>
          <w:sz w:val="20"/>
          <w:szCs w:val="24"/>
          <w:rtl/>
        </w:rPr>
        <w:t>ی</w:t>
      </w:r>
      <w:r w:rsidRPr="004D4911">
        <w:rPr>
          <w:sz w:val="20"/>
          <w:szCs w:val="24"/>
          <w:rtl/>
        </w:rPr>
        <w:t>شتر</w:t>
      </w:r>
      <w:r w:rsidRPr="004D4911">
        <w:rPr>
          <w:rFonts w:hint="cs"/>
          <w:sz w:val="20"/>
          <w:szCs w:val="24"/>
          <w:rtl/>
        </w:rPr>
        <w:t>ی</w:t>
      </w:r>
      <w:r w:rsidRPr="004D4911">
        <w:rPr>
          <w:sz w:val="20"/>
          <w:szCs w:val="24"/>
          <w:rtl/>
        </w:rPr>
        <w:t xml:space="preserve"> دارند و فرسودگ</w:t>
      </w:r>
      <w:r w:rsidRPr="004D4911">
        <w:rPr>
          <w:rFonts w:hint="cs"/>
          <w:sz w:val="20"/>
          <w:szCs w:val="24"/>
          <w:rtl/>
        </w:rPr>
        <w:t>ی</w:t>
      </w:r>
      <w:r w:rsidRPr="004D4911">
        <w:rPr>
          <w:sz w:val="20"/>
          <w:szCs w:val="24"/>
          <w:rtl/>
        </w:rPr>
        <w:t xml:space="preserve"> و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به‌صورت دوطرفه با </w:t>
      </w:r>
      <w:r w:rsidRPr="004D4911">
        <w:rPr>
          <w:rFonts w:hint="cs"/>
          <w:sz w:val="20"/>
          <w:szCs w:val="24"/>
          <w:rtl/>
        </w:rPr>
        <w:t>ی</w:t>
      </w:r>
      <w:r w:rsidRPr="004D4911">
        <w:rPr>
          <w:rFonts w:hint="eastAsia"/>
          <w:sz w:val="20"/>
          <w:szCs w:val="24"/>
          <w:rtl/>
        </w:rPr>
        <w:t>کد</w:t>
      </w:r>
      <w:r w:rsidRPr="004D4911">
        <w:rPr>
          <w:rFonts w:hint="cs"/>
          <w:sz w:val="20"/>
          <w:szCs w:val="24"/>
          <w:rtl/>
        </w:rPr>
        <w:t>ی</w:t>
      </w:r>
      <w:r w:rsidRPr="004D4911">
        <w:rPr>
          <w:rFonts w:hint="eastAsia"/>
          <w:sz w:val="20"/>
          <w:szCs w:val="24"/>
          <w:rtl/>
        </w:rPr>
        <w:t>گر</w:t>
      </w:r>
      <w:r w:rsidRPr="004D4911">
        <w:rPr>
          <w:sz w:val="20"/>
          <w:szCs w:val="24"/>
          <w:rtl/>
        </w:rPr>
        <w:t xml:space="preserve"> تعامل م</w:t>
      </w:r>
      <w:r w:rsidRPr="004D4911">
        <w:rPr>
          <w:rFonts w:hint="cs"/>
          <w:sz w:val="20"/>
          <w:szCs w:val="24"/>
          <w:rtl/>
        </w:rPr>
        <w:t>ی‌</w:t>
      </w:r>
      <w:r w:rsidRPr="004D4911">
        <w:rPr>
          <w:rFonts w:hint="eastAsia"/>
          <w:sz w:val="20"/>
          <w:szCs w:val="24"/>
          <w:rtl/>
        </w:rPr>
        <w:t>کنند</w:t>
      </w:r>
      <w:r w:rsidRPr="004D4911">
        <w:rPr>
          <w:sz w:val="20"/>
          <w:szCs w:val="24"/>
          <w:rtl/>
        </w:rPr>
        <w:t>.</w:t>
      </w:r>
    </w:p>
    <w:p w14:paraId="2DA25B7B" w14:textId="5FF97009" w:rsidR="005D40B0" w:rsidRPr="004D4911" w:rsidRDefault="005D40B0" w:rsidP="005D40B0">
      <w:pPr>
        <w:ind w:firstLine="576"/>
        <w:rPr>
          <w:sz w:val="20"/>
          <w:szCs w:val="24"/>
          <w:rtl/>
        </w:rPr>
      </w:pPr>
      <w:r w:rsidRPr="004D4911">
        <w:rPr>
          <w:rFonts w:hint="eastAsia"/>
          <w:sz w:val="20"/>
          <w:szCs w:val="24"/>
          <w:rtl/>
        </w:rPr>
        <w:t>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برا</w:t>
      </w:r>
      <w:r w:rsidRPr="004D4911">
        <w:rPr>
          <w:rFonts w:hint="cs"/>
          <w:sz w:val="20"/>
          <w:szCs w:val="24"/>
          <w:rtl/>
        </w:rPr>
        <w:t>ی</w:t>
      </w:r>
      <w:r w:rsidRPr="004D4911">
        <w:rPr>
          <w:sz w:val="20"/>
          <w:szCs w:val="24"/>
          <w:rtl/>
        </w:rPr>
        <w:t xml:space="preserve"> توانا</w:t>
      </w:r>
      <w:r w:rsidRPr="004D4911">
        <w:rPr>
          <w:rFonts w:hint="cs"/>
          <w:sz w:val="20"/>
          <w:szCs w:val="24"/>
          <w:rtl/>
        </w:rPr>
        <w:t>یی</w:t>
      </w:r>
      <w:r w:rsidRPr="004D4911">
        <w:rPr>
          <w:sz w:val="20"/>
          <w:szCs w:val="24"/>
          <w:rtl/>
        </w:rPr>
        <w:t xml:space="preserve"> کار در مشاغل مدرن اهم</w:t>
      </w:r>
      <w:r w:rsidRPr="004D4911">
        <w:rPr>
          <w:rFonts w:hint="cs"/>
          <w:sz w:val="20"/>
          <w:szCs w:val="24"/>
          <w:rtl/>
        </w:rPr>
        <w:t>ی</w:t>
      </w:r>
      <w:r w:rsidRPr="004D4911">
        <w:rPr>
          <w:rFonts w:hint="eastAsia"/>
          <w:sz w:val="20"/>
          <w:szCs w:val="24"/>
          <w:rtl/>
        </w:rPr>
        <w:t>ت</w:t>
      </w:r>
      <w:r w:rsidRPr="004D4911">
        <w:rPr>
          <w:sz w:val="20"/>
          <w:szCs w:val="24"/>
          <w:rtl/>
        </w:rPr>
        <w:t xml:space="preserve"> دارد و ناتوان</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ناش</w:t>
      </w:r>
      <w:r w:rsidRPr="004D4911">
        <w:rPr>
          <w:rFonts w:hint="cs"/>
          <w:sz w:val="20"/>
          <w:szCs w:val="24"/>
          <w:rtl/>
        </w:rPr>
        <w:t>ی</w:t>
      </w:r>
      <w:r w:rsidRPr="004D4911">
        <w:rPr>
          <w:sz w:val="20"/>
          <w:szCs w:val="24"/>
          <w:rtl/>
        </w:rPr>
        <w:t xml:space="preserve"> از فرسودگ</w:t>
      </w:r>
      <w:r w:rsidRPr="004D4911">
        <w:rPr>
          <w:rFonts w:hint="cs"/>
          <w:sz w:val="20"/>
          <w:szCs w:val="24"/>
          <w:rtl/>
        </w:rPr>
        <w:t>ی</w:t>
      </w:r>
      <w:r w:rsidRPr="004D4911">
        <w:rPr>
          <w:sz w:val="20"/>
          <w:szCs w:val="24"/>
          <w:rtl/>
        </w:rPr>
        <w:t xml:space="preserve"> احتمالاً نه‌تنها با نشانه‌ها</w:t>
      </w:r>
      <w:r w:rsidRPr="004D4911">
        <w:rPr>
          <w:rFonts w:hint="cs"/>
          <w:sz w:val="20"/>
          <w:szCs w:val="24"/>
          <w:rtl/>
        </w:rPr>
        <w:t>ی</w:t>
      </w:r>
      <w:r w:rsidRPr="004D4911">
        <w:rPr>
          <w:sz w:val="20"/>
          <w:szCs w:val="24"/>
          <w:rtl/>
        </w:rPr>
        <w:t xml:space="preserve"> روان‌شناخت</w:t>
      </w:r>
      <w:r w:rsidRPr="004D4911">
        <w:rPr>
          <w:rFonts w:hint="cs"/>
          <w:sz w:val="20"/>
          <w:szCs w:val="24"/>
          <w:rtl/>
        </w:rPr>
        <w:t>ی</w:t>
      </w:r>
      <w:r w:rsidRPr="004D4911">
        <w:rPr>
          <w:sz w:val="20"/>
          <w:szCs w:val="24"/>
          <w:rtl/>
        </w:rPr>
        <w:t xml:space="preserve"> مانند عزت‌نفس شغل</w:t>
      </w:r>
      <w:r w:rsidRPr="004D4911">
        <w:rPr>
          <w:rFonts w:hint="cs"/>
          <w:sz w:val="20"/>
          <w:szCs w:val="24"/>
          <w:rtl/>
        </w:rPr>
        <w:t>ی</w:t>
      </w:r>
      <w:r w:rsidRPr="004D4911">
        <w:rPr>
          <w:sz w:val="20"/>
          <w:szCs w:val="24"/>
          <w:rtl/>
        </w:rPr>
        <w:t xml:space="preserve"> پا</w:t>
      </w:r>
      <w:r w:rsidRPr="004D4911">
        <w:rPr>
          <w:rFonts w:hint="cs"/>
          <w:sz w:val="20"/>
          <w:szCs w:val="24"/>
          <w:rtl/>
        </w:rPr>
        <w:t>یی</w:t>
      </w:r>
      <w:r w:rsidRPr="004D4911">
        <w:rPr>
          <w:rFonts w:hint="eastAsia"/>
          <w:sz w:val="20"/>
          <w:szCs w:val="24"/>
          <w:rtl/>
        </w:rPr>
        <w:t>ن،</w:t>
      </w:r>
      <w:r w:rsidRPr="004D4911">
        <w:rPr>
          <w:sz w:val="20"/>
          <w:szCs w:val="24"/>
          <w:rtl/>
        </w:rPr>
        <w:t xml:space="preserve"> خستگ</w:t>
      </w:r>
      <w:r w:rsidRPr="004D4911">
        <w:rPr>
          <w:rFonts w:hint="cs"/>
          <w:sz w:val="20"/>
          <w:szCs w:val="24"/>
          <w:rtl/>
        </w:rPr>
        <w:t>ی</w:t>
      </w:r>
      <w:r w:rsidRPr="004D4911">
        <w:rPr>
          <w:sz w:val="20"/>
          <w:szCs w:val="24"/>
          <w:rtl/>
        </w:rPr>
        <w:t xml:space="preserve"> و بدب</w:t>
      </w:r>
      <w:r w:rsidRPr="004D4911">
        <w:rPr>
          <w:rFonts w:hint="cs"/>
          <w:sz w:val="20"/>
          <w:szCs w:val="24"/>
          <w:rtl/>
        </w:rPr>
        <w:t>ی</w:t>
      </w:r>
      <w:r w:rsidRPr="004D4911">
        <w:rPr>
          <w:rFonts w:hint="eastAsia"/>
          <w:sz w:val="20"/>
          <w:szCs w:val="24"/>
          <w:rtl/>
        </w:rPr>
        <w:t>ن</w:t>
      </w:r>
      <w:r w:rsidRPr="004D4911">
        <w:rPr>
          <w:rFonts w:hint="cs"/>
          <w:sz w:val="20"/>
          <w:szCs w:val="24"/>
          <w:rtl/>
        </w:rPr>
        <w:t>ی</w:t>
      </w:r>
      <w:r w:rsidRPr="004D4911">
        <w:rPr>
          <w:sz w:val="20"/>
          <w:szCs w:val="24"/>
          <w:rtl/>
        </w:rPr>
        <w:t xml:space="preserve"> نسبت به کار، بلکه با کاهش کارا</w:t>
      </w:r>
      <w:r w:rsidRPr="004D4911">
        <w:rPr>
          <w:rFonts w:hint="cs"/>
          <w:sz w:val="20"/>
          <w:szCs w:val="24"/>
          <w:rtl/>
        </w:rPr>
        <w:t>یی</w:t>
      </w:r>
      <w:r w:rsidRPr="004D4911">
        <w:rPr>
          <w:sz w:val="20"/>
          <w:szCs w:val="24"/>
          <w:rtl/>
        </w:rPr>
        <w:t xml:space="preserve">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ن</w:t>
      </w:r>
      <w:r w:rsidRPr="004D4911">
        <w:rPr>
          <w:rFonts w:hint="cs"/>
          <w:sz w:val="20"/>
          <w:szCs w:val="24"/>
          <w:rtl/>
        </w:rPr>
        <w:t>ی</w:t>
      </w:r>
      <w:r w:rsidRPr="004D4911">
        <w:rPr>
          <w:rFonts w:hint="eastAsia"/>
          <w:sz w:val="20"/>
          <w:szCs w:val="24"/>
          <w:rtl/>
        </w:rPr>
        <w:t>ز</w:t>
      </w:r>
      <w:r w:rsidRPr="004D4911">
        <w:rPr>
          <w:sz w:val="20"/>
          <w:szCs w:val="24"/>
          <w:rtl/>
        </w:rPr>
        <w:t xml:space="preserve"> مرتبط است. افزون بر ا</w:t>
      </w:r>
      <w:r w:rsidRPr="004D4911">
        <w:rPr>
          <w:rFonts w:hint="cs"/>
          <w:sz w:val="20"/>
          <w:szCs w:val="24"/>
          <w:rtl/>
        </w:rPr>
        <w:t>ی</w:t>
      </w:r>
      <w:r w:rsidRPr="004D4911">
        <w:rPr>
          <w:rFonts w:hint="eastAsia"/>
          <w:sz w:val="20"/>
          <w:szCs w:val="24"/>
          <w:rtl/>
        </w:rPr>
        <w:t>ن،</w:t>
      </w:r>
      <w:r w:rsidRPr="004D4911">
        <w:rPr>
          <w:sz w:val="20"/>
          <w:szCs w:val="24"/>
          <w:rtl/>
        </w:rPr>
        <w:t xml:space="preserve"> کارک</w:t>
      </w:r>
      <w:r w:rsidRPr="004D4911">
        <w:rPr>
          <w:rFonts w:hint="eastAsia"/>
          <w:sz w:val="20"/>
          <w:szCs w:val="24"/>
          <w:rtl/>
        </w:rPr>
        <w:t>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به انتخاب‌ها</w:t>
      </w:r>
      <w:r w:rsidRPr="004D4911">
        <w:rPr>
          <w:rFonts w:hint="cs"/>
          <w:sz w:val="20"/>
          <w:szCs w:val="24"/>
          <w:rtl/>
        </w:rPr>
        <w:t>ی</w:t>
      </w:r>
      <w:r w:rsidRPr="004D4911">
        <w:rPr>
          <w:sz w:val="20"/>
          <w:szCs w:val="24"/>
          <w:rtl/>
        </w:rPr>
        <w:t xml:space="preserve"> سالم زندگ</w:t>
      </w:r>
      <w:r w:rsidRPr="004D4911">
        <w:rPr>
          <w:rFonts w:hint="cs"/>
          <w:sz w:val="20"/>
          <w:szCs w:val="24"/>
          <w:rtl/>
        </w:rPr>
        <w:t>ی</w:t>
      </w:r>
      <w:r w:rsidRPr="004D4911">
        <w:rPr>
          <w:rFonts w:hint="eastAsia"/>
          <w:sz w:val="20"/>
          <w:szCs w:val="24"/>
          <w:rtl/>
        </w:rPr>
        <w:t>،</w:t>
      </w:r>
      <w:r w:rsidRPr="004D4911">
        <w:rPr>
          <w:sz w:val="20"/>
          <w:szCs w:val="24"/>
          <w:rtl/>
        </w:rPr>
        <w:t xml:space="preserve"> کنترل ه</w:t>
      </w:r>
      <w:r w:rsidRPr="004D4911">
        <w:rPr>
          <w:rFonts w:hint="cs"/>
          <w:sz w:val="20"/>
          <w:szCs w:val="24"/>
          <w:rtl/>
        </w:rPr>
        <w:t>ی</w:t>
      </w:r>
      <w:r w:rsidRPr="004D4911">
        <w:rPr>
          <w:rFonts w:hint="eastAsia"/>
          <w:sz w:val="20"/>
          <w:szCs w:val="24"/>
          <w:rtl/>
        </w:rPr>
        <w:t>جان،</w:t>
      </w:r>
      <w:r w:rsidRPr="004D4911">
        <w:rPr>
          <w:sz w:val="20"/>
          <w:szCs w:val="24"/>
          <w:rtl/>
        </w:rPr>
        <w:t xml:space="preserve"> خلق مطلوب، رفتار انعطاف‌پذ</w:t>
      </w:r>
      <w:r w:rsidRPr="004D4911">
        <w:rPr>
          <w:rFonts w:hint="cs"/>
          <w:sz w:val="20"/>
          <w:szCs w:val="24"/>
          <w:rtl/>
        </w:rPr>
        <w:t>ی</w:t>
      </w:r>
      <w:r w:rsidRPr="004D4911">
        <w:rPr>
          <w:rFonts w:hint="eastAsia"/>
          <w:sz w:val="20"/>
          <w:szCs w:val="24"/>
          <w:rtl/>
        </w:rPr>
        <w:t>ر</w:t>
      </w:r>
      <w:r w:rsidRPr="004D4911">
        <w:rPr>
          <w:sz w:val="20"/>
          <w:szCs w:val="24"/>
          <w:rtl/>
        </w:rPr>
        <w:t xml:space="preserve"> و موفق</w:t>
      </w:r>
      <w:r w:rsidRPr="004D4911">
        <w:rPr>
          <w:rFonts w:hint="cs"/>
          <w:sz w:val="20"/>
          <w:szCs w:val="24"/>
          <w:rtl/>
        </w:rPr>
        <w:t>ی</w:t>
      </w:r>
      <w:r w:rsidRPr="004D4911">
        <w:rPr>
          <w:rFonts w:hint="eastAsia"/>
          <w:sz w:val="20"/>
          <w:szCs w:val="24"/>
          <w:rtl/>
        </w:rPr>
        <w:t>ت</w:t>
      </w:r>
      <w:r w:rsidRPr="004D4911">
        <w:rPr>
          <w:sz w:val="20"/>
          <w:szCs w:val="24"/>
          <w:rtl/>
        </w:rPr>
        <w:t xml:space="preserve"> در زندگ</w:t>
      </w:r>
      <w:r w:rsidRPr="004D4911">
        <w:rPr>
          <w:rFonts w:hint="cs"/>
          <w:sz w:val="20"/>
          <w:szCs w:val="24"/>
          <w:rtl/>
        </w:rPr>
        <w:t>ی</w:t>
      </w:r>
      <w:r w:rsidRPr="004D4911">
        <w:rPr>
          <w:sz w:val="20"/>
          <w:szCs w:val="24"/>
          <w:rtl/>
        </w:rPr>
        <w:t xml:space="preserve"> روزمره کمک م</w:t>
      </w:r>
      <w:r w:rsidRPr="004D4911">
        <w:rPr>
          <w:rFonts w:hint="cs"/>
          <w:sz w:val="20"/>
          <w:szCs w:val="24"/>
          <w:rtl/>
        </w:rPr>
        <w:t>ی‌</w:t>
      </w:r>
      <w:r w:rsidRPr="004D4911">
        <w:rPr>
          <w:rFonts w:hint="eastAsia"/>
          <w:sz w:val="20"/>
          <w:szCs w:val="24"/>
          <w:rtl/>
        </w:rPr>
        <w:t>کنند؛</w:t>
      </w:r>
      <w:r w:rsidRPr="004D4911">
        <w:rPr>
          <w:sz w:val="20"/>
          <w:szCs w:val="24"/>
          <w:rtl/>
        </w:rPr>
        <w:t xml:space="preserve"> از ا</w:t>
      </w:r>
      <w:r w:rsidRPr="004D4911">
        <w:rPr>
          <w:rFonts w:hint="cs"/>
          <w:sz w:val="20"/>
          <w:szCs w:val="24"/>
          <w:rtl/>
        </w:rPr>
        <w:t>ی</w:t>
      </w:r>
      <w:r w:rsidRPr="004D4911">
        <w:rPr>
          <w:rFonts w:hint="eastAsia"/>
          <w:sz w:val="20"/>
          <w:szCs w:val="24"/>
          <w:rtl/>
        </w:rPr>
        <w:t>ن</w:t>
      </w:r>
      <w:r w:rsidRPr="004D4911">
        <w:rPr>
          <w:sz w:val="20"/>
          <w:szCs w:val="24"/>
          <w:rtl/>
        </w:rPr>
        <w:t xml:space="preserve"> رو درک ارتباط دوسو</w:t>
      </w:r>
      <w:r w:rsidRPr="004D4911">
        <w:rPr>
          <w:rFonts w:hint="cs"/>
          <w:sz w:val="20"/>
          <w:szCs w:val="24"/>
          <w:rtl/>
        </w:rPr>
        <w:t>ی</w:t>
      </w:r>
      <w:r w:rsidRPr="004D4911">
        <w:rPr>
          <w:rFonts w:hint="eastAsia"/>
          <w:sz w:val="20"/>
          <w:szCs w:val="24"/>
          <w:rtl/>
        </w:rPr>
        <w:t>ه</w:t>
      </w:r>
      <w:r w:rsidRPr="004D4911">
        <w:rPr>
          <w:sz w:val="20"/>
          <w:szCs w:val="24"/>
          <w:rtl/>
        </w:rPr>
        <w:t xml:space="preserve"> م</w:t>
      </w:r>
      <w:r w:rsidRPr="004D4911">
        <w:rPr>
          <w:rFonts w:hint="cs"/>
          <w:sz w:val="20"/>
          <w:szCs w:val="24"/>
          <w:rtl/>
        </w:rPr>
        <w:t>ی</w:t>
      </w:r>
      <w:r w:rsidRPr="004D4911">
        <w:rPr>
          <w:rFonts w:hint="eastAsia"/>
          <w:sz w:val="20"/>
          <w:szCs w:val="24"/>
          <w:rtl/>
        </w:rPr>
        <w:t>ان</w:t>
      </w:r>
      <w:r w:rsidRPr="004D4911">
        <w:rPr>
          <w:sz w:val="20"/>
          <w:szCs w:val="24"/>
          <w:rtl/>
        </w:rPr>
        <w:t xml:space="preserve">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ضرور</w:t>
      </w:r>
      <w:r w:rsidRPr="004D4911">
        <w:rPr>
          <w:rFonts w:hint="cs"/>
          <w:sz w:val="20"/>
          <w:szCs w:val="24"/>
          <w:rtl/>
        </w:rPr>
        <w:t>ی</w:t>
      </w:r>
      <w:r w:rsidRPr="004D4911">
        <w:rPr>
          <w:sz w:val="20"/>
          <w:szCs w:val="24"/>
          <w:rtl/>
        </w:rPr>
        <w:t xml:space="preserve"> است (کوتس</w:t>
      </w:r>
      <w:r w:rsidRPr="004D4911">
        <w:rPr>
          <w:rFonts w:hint="cs"/>
          <w:sz w:val="20"/>
          <w:szCs w:val="24"/>
          <w:rtl/>
        </w:rPr>
        <w:t>ی</w:t>
      </w:r>
      <w:r w:rsidRPr="004D4911">
        <w:rPr>
          <w:rFonts w:hint="eastAsia"/>
          <w:sz w:val="20"/>
          <w:szCs w:val="24"/>
          <w:rtl/>
        </w:rPr>
        <w:t>مان</w:t>
      </w:r>
      <w:r w:rsidRPr="004D4911">
        <w:rPr>
          <w:rFonts w:hint="cs"/>
          <w:sz w:val="20"/>
          <w:szCs w:val="24"/>
          <w:rtl/>
        </w:rPr>
        <w:t>ی</w:t>
      </w:r>
      <w:r w:rsidRPr="004D4911">
        <w:rPr>
          <w:sz w:val="20"/>
          <w:szCs w:val="24"/>
          <w:rtl/>
        </w:rPr>
        <w:t xml:space="preserve"> و همکاران، 2022).</w:t>
      </w:r>
    </w:p>
    <w:p w14:paraId="30410814" w14:textId="1A21A788" w:rsidR="005D40B0" w:rsidRPr="004D4911" w:rsidRDefault="005D40B0" w:rsidP="005D40B0">
      <w:pPr>
        <w:ind w:firstLine="576"/>
        <w:rPr>
          <w:sz w:val="20"/>
          <w:szCs w:val="24"/>
          <w:rtl/>
        </w:rPr>
      </w:pPr>
      <w:r w:rsidRPr="004D4911">
        <w:rPr>
          <w:rFonts w:hint="eastAsia"/>
          <w:sz w:val="20"/>
          <w:szCs w:val="24"/>
          <w:rtl/>
        </w:rPr>
        <w:t>در</w:t>
      </w:r>
      <w:r w:rsidRPr="004D4911">
        <w:rPr>
          <w:sz w:val="20"/>
          <w:szCs w:val="24"/>
          <w:rtl/>
        </w:rPr>
        <w:t xml:space="preserve"> ا</w:t>
      </w:r>
      <w:r w:rsidRPr="004D4911">
        <w:rPr>
          <w:rFonts w:hint="cs"/>
          <w:sz w:val="20"/>
          <w:szCs w:val="24"/>
          <w:rtl/>
        </w:rPr>
        <w:t>ی</w:t>
      </w:r>
      <w:r w:rsidRPr="004D4911">
        <w:rPr>
          <w:rFonts w:hint="eastAsia"/>
          <w:sz w:val="20"/>
          <w:szCs w:val="24"/>
          <w:rtl/>
        </w:rPr>
        <w:t>ن</w:t>
      </w:r>
      <w:r w:rsidRPr="004D4911">
        <w:rPr>
          <w:sz w:val="20"/>
          <w:szCs w:val="24"/>
          <w:rtl/>
        </w:rPr>
        <w:t xml:space="preserve"> م</w:t>
      </w:r>
      <w:r w:rsidRPr="004D4911">
        <w:rPr>
          <w:rFonts w:hint="cs"/>
          <w:sz w:val="20"/>
          <w:szCs w:val="24"/>
          <w:rtl/>
        </w:rPr>
        <w:t>ی</w:t>
      </w:r>
      <w:r w:rsidRPr="004D4911">
        <w:rPr>
          <w:rFonts w:hint="eastAsia"/>
          <w:sz w:val="20"/>
          <w:szCs w:val="24"/>
          <w:rtl/>
        </w:rPr>
        <w:t>ان،</w:t>
      </w:r>
      <w:r w:rsidRPr="004D4911">
        <w:rPr>
          <w:sz w:val="20"/>
          <w:szCs w:val="24"/>
          <w:rtl/>
        </w:rPr>
        <w:t xml:space="preserve"> کنترل شناخت</w:t>
      </w:r>
      <w:r w:rsidRPr="004D4911">
        <w:rPr>
          <w:rFonts w:hint="cs"/>
          <w:sz w:val="20"/>
          <w:szCs w:val="24"/>
          <w:rtl/>
        </w:rPr>
        <w:t>ی</w:t>
      </w:r>
      <w:r w:rsidRPr="004D4911">
        <w:rPr>
          <w:sz w:val="20"/>
          <w:szCs w:val="24"/>
          <w:rtl/>
        </w:rPr>
        <w:t xml:space="preserve"> برا</w:t>
      </w:r>
      <w:r w:rsidRPr="004D4911">
        <w:rPr>
          <w:rFonts w:hint="cs"/>
          <w:sz w:val="20"/>
          <w:szCs w:val="24"/>
          <w:rtl/>
        </w:rPr>
        <w:t>ی</w:t>
      </w:r>
      <w:r w:rsidRPr="004D4911">
        <w:rPr>
          <w:sz w:val="20"/>
          <w:szCs w:val="24"/>
          <w:rtl/>
        </w:rPr>
        <w:t xml:space="preserve"> تب</w:t>
      </w:r>
      <w:r w:rsidRPr="004D4911">
        <w:rPr>
          <w:rFonts w:hint="cs"/>
          <w:sz w:val="20"/>
          <w:szCs w:val="24"/>
          <w:rtl/>
        </w:rPr>
        <w:t>یی</w:t>
      </w:r>
      <w:r w:rsidRPr="004D4911">
        <w:rPr>
          <w:rFonts w:hint="eastAsia"/>
          <w:sz w:val="20"/>
          <w:szCs w:val="24"/>
          <w:rtl/>
        </w:rPr>
        <w:t>ن</w:t>
      </w:r>
      <w:r w:rsidRPr="004D4911">
        <w:rPr>
          <w:sz w:val="20"/>
          <w:szCs w:val="24"/>
          <w:rtl/>
        </w:rPr>
        <w:t xml:space="preserve"> عوامل دخ</w:t>
      </w:r>
      <w:r w:rsidRPr="004D4911">
        <w:rPr>
          <w:rFonts w:hint="cs"/>
          <w:sz w:val="20"/>
          <w:szCs w:val="24"/>
          <w:rtl/>
        </w:rPr>
        <w:t>ی</w:t>
      </w:r>
      <w:r w:rsidRPr="004D4911">
        <w:rPr>
          <w:rFonts w:hint="eastAsia"/>
          <w:sz w:val="20"/>
          <w:szCs w:val="24"/>
          <w:rtl/>
        </w:rPr>
        <w:t>ل</w:t>
      </w:r>
      <w:r w:rsidRPr="004D4911">
        <w:rPr>
          <w:sz w:val="20"/>
          <w:szCs w:val="24"/>
          <w:rtl/>
        </w:rPr>
        <w:t xml:space="preserve"> در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اهم</w:t>
      </w:r>
      <w:r w:rsidRPr="004D4911">
        <w:rPr>
          <w:rFonts w:hint="cs"/>
          <w:sz w:val="20"/>
          <w:szCs w:val="24"/>
          <w:rtl/>
        </w:rPr>
        <w:t>ی</w:t>
      </w:r>
      <w:r w:rsidRPr="004D4911">
        <w:rPr>
          <w:rFonts w:hint="eastAsia"/>
          <w:sz w:val="20"/>
          <w:szCs w:val="24"/>
          <w:rtl/>
        </w:rPr>
        <w:t>ت</w:t>
      </w:r>
      <w:r w:rsidRPr="004D4911">
        <w:rPr>
          <w:sz w:val="20"/>
          <w:szCs w:val="24"/>
          <w:rtl/>
        </w:rPr>
        <w:t xml:space="preserve"> و</w:t>
      </w:r>
      <w:r w:rsidRPr="004D4911">
        <w:rPr>
          <w:rFonts w:hint="cs"/>
          <w:sz w:val="20"/>
          <w:szCs w:val="24"/>
          <w:rtl/>
        </w:rPr>
        <w:t>ی</w:t>
      </w:r>
      <w:r w:rsidRPr="004D4911">
        <w:rPr>
          <w:rFonts w:hint="eastAsia"/>
          <w:sz w:val="20"/>
          <w:szCs w:val="24"/>
          <w:rtl/>
        </w:rPr>
        <w:t>ژه</w:t>
      </w:r>
      <w:r w:rsidRPr="004D4911">
        <w:rPr>
          <w:sz w:val="20"/>
          <w:szCs w:val="24"/>
          <w:rtl/>
        </w:rPr>
        <w:t xml:space="preserve"> دارد. شواهد نشان م</w:t>
      </w:r>
      <w:r w:rsidRPr="004D4911">
        <w:rPr>
          <w:rFonts w:hint="cs"/>
          <w:sz w:val="20"/>
          <w:szCs w:val="24"/>
          <w:rtl/>
        </w:rPr>
        <w:t>ی‌</w:t>
      </w:r>
      <w:r w:rsidRPr="004D4911">
        <w:rPr>
          <w:rFonts w:hint="eastAsia"/>
          <w:sz w:val="20"/>
          <w:szCs w:val="24"/>
          <w:rtl/>
        </w:rPr>
        <w:t>دهد</w:t>
      </w:r>
      <w:r w:rsidRPr="004D4911">
        <w:rPr>
          <w:sz w:val="20"/>
          <w:szCs w:val="24"/>
          <w:rtl/>
        </w:rPr>
        <w:t xml:space="preserve"> درجات مختلف</w:t>
      </w:r>
      <w:r w:rsidRPr="004D4911">
        <w:rPr>
          <w:rFonts w:hint="cs"/>
          <w:sz w:val="20"/>
          <w:szCs w:val="24"/>
          <w:rtl/>
        </w:rPr>
        <w:t>ی</w:t>
      </w:r>
      <w:r w:rsidRPr="004D4911">
        <w:rPr>
          <w:sz w:val="20"/>
          <w:szCs w:val="24"/>
          <w:rtl/>
        </w:rPr>
        <w:t xml:space="preserve"> از اختلال در کنترل شناخت</w:t>
      </w:r>
      <w:r w:rsidRPr="004D4911">
        <w:rPr>
          <w:rFonts w:hint="cs"/>
          <w:sz w:val="20"/>
          <w:szCs w:val="24"/>
          <w:rtl/>
        </w:rPr>
        <w:t>ی</w:t>
      </w:r>
      <w:r w:rsidRPr="004D4911">
        <w:rPr>
          <w:sz w:val="20"/>
          <w:szCs w:val="24"/>
          <w:rtl/>
        </w:rPr>
        <w:t xml:space="preserve"> در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وجود دارد؛ توانا</w:t>
      </w:r>
      <w:r w:rsidRPr="004D4911">
        <w:rPr>
          <w:rFonts w:hint="cs"/>
          <w:sz w:val="20"/>
          <w:szCs w:val="24"/>
          <w:rtl/>
        </w:rPr>
        <w:t>یی‌</w:t>
      </w:r>
      <w:r w:rsidRPr="004D4911">
        <w:rPr>
          <w:rFonts w:hint="eastAsia"/>
          <w:sz w:val="20"/>
          <w:szCs w:val="24"/>
          <w:rtl/>
        </w:rPr>
        <w:t>ها</w:t>
      </w:r>
      <w:r w:rsidRPr="004D4911">
        <w:rPr>
          <w:rFonts w:hint="cs"/>
          <w:sz w:val="20"/>
          <w:szCs w:val="24"/>
          <w:rtl/>
        </w:rPr>
        <w:t>یی</w:t>
      </w:r>
      <w:r w:rsidRPr="004D4911">
        <w:rPr>
          <w:sz w:val="20"/>
          <w:szCs w:val="24"/>
          <w:rtl/>
        </w:rPr>
        <w:t xml:space="preserve"> اجرا</w:t>
      </w:r>
      <w:r w:rsidRPr="004D4911">
        <w:rPr>
          <w:rFonts w:hint="cs"/>
          <w:sz w:val="20"/>
          <w:szCs w:val="24"/>
          <w:rtl/>
        </w:rPr>
        <w:t>یی</w:t>
      </w:r>
      <w:r w:rsidRPr="004D4911">
        <w:rPr>
          <w:sz w:val="20"/>
          <w:szCs w:val="24"/>
          <w:rtl/>
        </w:rPr>
        <w:t xml:space="preserve"> که برا</w:t>
      </w:r>
      <w:r w:rsidRPr="004D4911">
        <w:rPr>
          <w:rFonts w:hint="cs"/>
          <w:sz w:val="20"/>
          <w:szCs w:val="24"/>
          <w:rtl/>
        </w:rPr>
        <w:t>ی</w:t>
      </w:r>
      <w:r w:rsidRPr="004D4911">
        <w:rPr>
          <w:sz w:val="20"/>
          <w:szCs w:val="24"/>
          <w:rtl/>
        </w:rPr>
        <w:t xml:space="preserve"> رفتار هدف‌مدار و پردازش اطلاعات در شرا</w:t>
      </w:r>
      <w:r w:rsidRPr="004D4911">
        <w:rPr>
          <w:rFonts w:hint="cs"/>
          <w:sz w:val="20"/>
          <w:szCs w:val="24"/>
          <w:rtl/>
        </w:rPr>
        <w:t>ی</w:t>
      </w:r>
      <w:r w:rsidRPr="004D4911">
        <w:rPr>
          <w:rFonts w:hint="eastAsia"/>
          <w:sz w:val="20"/>
          <w:szCs w:val="24"/>
          <w:rtl/>
        </w:rPr>
        <w:t>ط</w:t>
      </w:r>
      <w:r w:rsidRPr="004D4911">
        <w:rPr>
          <w:sz w:val="20"/>
          <w:szCs w:val="24"/>
          <w:rtl/>
        </w:rPr>
        <w:t xml:space="preserve"> عدم اطم</w:t>
      </w:r>
      <w:r w:rsidRPr="004D4911">
        <w:rPr>
          <w:rFonts w:hint="cs"/>
          <w:sz w:val="20"/>
          <w:szCs w:val="24"/>
          <w:rtl/>
        </w:rPr>
        <w:t>ی</w:t>
      </w:r>
      <w:r w:rsidRPr="004D4911">
        <w:rPr>
          <w:rFonts w:hint="eastAsia"/>
          <w:sz w:val="20"/>
          <w:szCs w:val="24"/>
          <w:rtl/>
        </w:rPr>
        <w:t>نان</w:t>
      </w:r>
      <w:r w:rsidRPr="004D4911">
        <w:rPr>
          <w:sz w:val="20"/>
          <w:szCs w:val="24"/>
          <w:rtl/>
        </w:rPr>
        <w:t xml:space="preserve"> ضرور</w:t>
      </w:r>
      <w:r w:rsidRPr="004D4911">
        <w:rPr>
          <w:rFonts w:hint="cs"/>
          <w:sz w:val="20"/>
          <w:szCs w:val="24"/>
          <w:rtl/>
        </w:rPr>
        <w:t>ی‌</w:t>
      </w:r>
      <w:r w:rsidRPr="004D4911">
        <w:rPr>
          <w:rFonts w:hint="eastAsia"/>
          <w:sz w:val="20"/>
          <w:szCs w:val="24"/>
          <w:rtl/>
        </w:rPr>
        <w:t>اند</w:t>
      </w:r>
      <w:r w:rsidRPr="004D4911">
        <w:rPr>
          <w:sz w:val="20"/>
          <w:szCs w:val="24"/>
          <w:rtl/>
        </w:rPr>
        <w:t xml:space="preserve"> (وو و همکاران، 2019). کنترل شناخت</w:t>
      </w:r>
      <w:r w:rsidRPr="004D4911">
        <w:rPr>
          <w:rFonts w:hint="cs"/>
          <w:sz w:val="20"/>
          <w:szCs w:val="24"/>
          <w:rtl/>
        </w:rPr>
        <w:t>ی</w:t>
      </w:r>
      <w:r w:rsidRPr="004D4911">
        <w:rPr>
          <w:sz w:val="20"/>
          <w:szCs w:val="24"/>
          <w:rtl/>
        </w:rPr>
        <w:t xml:space="preserve"> شامل شبکه‌ها</w:t>
      </w:r>
      <w:r w:rsidRPr="004D4911">
        <w:rPr>
          <w:rFonts w:hint="cs"/>
          <w:sz w:val="20"/>
          <w:szCs w:val="24"/>
          <w:rtl/>
        </w:rPr>
        <w:t>ی</w:t>
      </w:r>
      <w:r w:rsidRPr="004D4911">
        <w:rPr>
          <w:sz w:val="20"/>
          <w:szCs w:val="24"/>
          <w:rtl/>
        </w:rPr>
        <w:t xml:space="preserve"> توجه تعامل</w:t>
      </w:r>
      <w:r w:rsidRPr="004D4911">
        <w:rPr>
          <w:rFonts w:hint="cs"/>
          <w:sz w:val="20"/>
          <w:szCs w:val="24"/>
          <w:rtl/>
        </w:rPr>
        <w:t>ی</w:t>
      </w:r>
      <w:r w:rsidRPr="004D4911">
        <w:rPr>
          <w:sz w:val="20"/>
          <w:szCs w:val="24"/>
          <w:rtl/>
        </w:rPr>
        <w:t xml:space="preserve"> مانند هشدارده</w:t>
      </w:r>
      <w:r w:rsidRPr="004D4911">
        <w:rPr>
          <w:rFonts w:hint="cs"/>
          <w:sz w:val="20"/>
          <w:szCs w:val="24"/>
          <w:rtl/>
        </w:rPr>
        <w:t>ی</w:t>
      </w:r>
      <w:r w:rsidRPr="004D4911">
        <w:rPr>
          <w:rFonts w:hint="eastAsia"/>
          <w:sz w:val="20"/>
          <w:szCs w:val="24"/>
          <w:rtl/>
        </w:rPr>
        <w:t>،</w:t>
      </w:r>
      <w:r w:rsidRPr="004D4911">
        <w:rPr>
          <w:sz w:val="20"/>
          <w:szCs w:val="24"/>
          <w:rtl/>
        </w:rPr>
        <w:t xml:space="preserve"> جهت‌ده</w:t>
      </w:r>
      <w:r w:rsidRPr="004D4911">
        <w:rPr>
          <w:rFonts w:hint="cs"/>
          <w:sz w:val="20"/>
          <w:szCs w:val="24"/>
          <w:rtl/>
        </w:rPr>
        <w:t>ی</w:t>
      </w:r>
      <w:r w:rsidRPr="004D4911">
        <w:rPr>
          <w:sz w:val="20"/>
          <w:szCs w:val="24"/>
          <w:rtl/>
        </w:rPr>
        <w:t xml:space="preserve"> و کنترل اجرا</w:t>
      </w:r>
      <w:r w:rsidRPr="004D4911">
        <w:rPr>
          <w:rFonts w:hint="cs"/>
          <w:sz w:val="20"/>
          <w:szCs w:val="24"/>
          <w:rtl/>
        </w:rPr>
        <w:t>یی</w:t>
      </w:r>
      <w:r w:rsidRPr="004D4911">
        <w:rPr>
          <w:sz w:val="20"/>
          <w:szCs w:val="24"/>
          <w:rtl/>
        </w:rPr>
        <w:t xml:space="preserve"> است و انتخاب و اولو</w:t>
      </w:r>
      <w:r w:rsidRPr="004D4911">
        <w:rPr>
          <w:rFonts w:hint="cs"/>
          <w:sz w:val="20"/>
          <w:szCs w:val="24"/>
          <w:rtl/>
        </w:rPr>
        <w:t>ی</w:t>
      </w:r>
      <w:r w:rsidRPr="004D4911">
        <w:rPr>
          <w:rFonts w:hint="eastAsia"/>
          <w:sz w:val="20"/>
          <w:szCs w:val="24"/>
          <w:rtl/>
        </w:rPr>
        <w:t>ت‌بند</w:t>
      </w:r>
      <w:r w:rsidRPr="004D4911">
        <w:rPr>
          <w:rFonts w:hint="cs"/>
          <w:sz w:val="20"/>
          <w:szCs w:val="24"/>
          <w:rtl/>
        </w:rPr>
        <w:t>ی</w:t>
      </w:r>
      <w:r w:rsidRPr="004D4911">
        <w:rPr>
          <w:sz w:val="20"/>
          <w:szCs w:val="24"/>
          <w:rtl/>
        </w:rPr>
        <w:t xml:space="preserve"> اطلاعات مرتبط با هدف را پشت</w:t>
      </w:r>
      <w:r w:rsidRPr="004D4911">
        <w:rPr>
          <w:rFonts w:hint="cs"/>
          <w:sz w:val="20"/>
          <w:szCs w:val="24"/>
          <w:rtl/>
        </w:rPr>
        <w:t>ی</w:t>
      </w:r>
      <w:r w:rsidRPr="004D4911">
        <w:rPr>
          <w:rFonts w:hint="eastAsia"/>
          <w:sz w:val="20"/>
          <w:szCs w:val="24"/>
          <w:rtl/>
        </w:rPr>
        <w:t>بان</w:t>
      </w:r>
      <w:r w:rsidRPr="004D4911">
        <w:rPr>
          <w:rFonts w:hint="cs"/>
          <w:sz w:val="20"/>
          <w:szCs w:val="24"/>
          <w:rtl/>
        </w:rPr>
        <w:t>ی</w:t>
      </w:r>
      <w:r w:rsidRPr="004D4911">
        <w:rPr>
          <w:sz w:val="20"/>
          <w:szCs w:val="24"/>
          <w:rtl/>
        </w:rPr>
        <w:t xml:space="preserve"> م</w:t>
      </w:r>
      <w:r w:rsidRPr="004D4911">
        <w:rPr>
          <w:rFonts w:hint="cs"/>
          <w:sz w:val="20"/>
          <w:szCs w:val="24"/>
          <w:rtl/>
        </w:rPr>
        <w:t>ی‌</w:t>
      </w:r>
      <w:r w:rsidRPr="004D4911">
        <w:rPr>
          <w:rFonts w:hint="eastAsia"/>
          <w:sz w:val="20"/>
          <w:szCs w:val="24"/>
          <w:rtl/>
        </w:rPr>
        <w:t>کند</w:t>
      </w:r>
      <w:r w:rsidRPr="004D4911">
        <w:rPr>
          <w:sz w:val="20"/>
          <w:szCs w:val="24"/>
          <w:rtl/>
        </w:rPr>
        <w:t>. همچن</w:t>
      </w:r>
      <w:r w:rsidRPr="004D4911">
        <w:rPr>
          <w:rFonts w:hint="cs"/>
          <w:sz w:val="20"/>
          <w:szCs w:val="24"/>
          <w:rtl/>
        </w:rPr>
        <w:t>ی</w:t>
      </w:r>
      <w:r w:rsidRPr="004D4911">
        <w:rPr>
          <w:rFonts w:hint="eastAsia"/>
          <w:sz w:val="20"/>
          <w:szCs w:val="24"/>
          <w:rtl/>
        </w:rPr>
        <w:t>ن</w:t>
      </w:r>
      <w:r w:rsidRPr="004D4911">
        <w:rPr>
          <w:sz w:val="20"/>
          <w:szCs w:val="24"/>
          <w:rtl/>
        </w:rPr>
        <w:t xml:space="preserve"> به‌عنوان ساختار</w:t>
      </w:r>
      <w:r w:rsidRPr="004D4911">
        <w:rPr>
          <w:rFonts w:hint="cs"/>
          <w:sz w:val="20"/>
          <w:szCs w:val="24"/>
          <w:rtl/>
        </w:rPr>
        <w:t>ی</w:t>
      </w:r>
      <w:r w:rsidRPr="004D4911">
        <w:rPr>
          <w:sz w:val="20"/>
          <w:szCs w:val="24"/>
          <w:rtl/>
        </w:rPr>
        <w:t xml:space="preserve"> مرکز</w:t>
      </w:r>
      <w:r w:rsidRPr="004D4911">
        <w:rPr>
          <w:rFonts w:hint="cs"/>
          <w:sz w:val="20"/>
          <w:szCs w:val="24"/>
          <w:rtl/>
        </w:rPr>
        <w:t>ی</w:t>
      </w:r>
      <w:r w:rsidRPr="004D4911">
        <w:rPr>
          <w:sz w:val="20"/>
          <w:szCs w:val="24"/>
          <w:rtl/>
        </w:rPr>
        <w:t xml:space="preserve"> در </w:t>
      </w:r>
      <w:r w:rsidRPr="004D4911">
        <w:rPr>
          <w:sz w:val="20"/>
          <w:szCs w:val="24"/>
          <w:rtl/>
        </w:rPr>
        <w:lastRenderedPageBreak/>
        <w:t>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گسترده‌تر، شامل کنترل بازدار</w:t>
      </w:r>
      <w:r w:rsidRPr="004D4911">
        <w:rPr>
          <w:rFonts w:hint="cs"/>
          <w:sz w:val="20"/>
          <w:szCs w:val="24"/>
          <w:rtl/>
        </w:rPr>
        <w:t>ی</w:t>
      </w:r>
      <w:r w:rsidRPr="004D4911">
        <w:rPr>
          <w:rFonts w:hint="eastAsia"/>
          <w:sz w:val="20"/>
          <w:szCs w:val="24"/>
          <w:rtl/>
        </w:rPr>
        <w:t>،</w:t>
      </w:r>
      <w:r w:rsidRPr="004D4911">
        <w:rPr>
          <w:sz w:val="20"/>
          <w:szCs w:val="24"/>
          <w:rtl/>
        </w:rPr>
        <w:t xml:space="preserve"> به‌روزر</w:t>
      </w:r>
      <w:r w:rsidRPr="004D4911">
        <w:rPr>
          <w:rFonts w:hint="eastAsia"/>
          <w:sz w:val="20"/>
          <w:szCs w:val="24"/>
          <w:rtl/>
        </w:rPr>
        <w:t>سان</w:t>
      </w:r>
      <w:r w:rsidRPr="004D4911">
        <w:rPr>
          <w:rFonts w:hint="cs"/>
          <w:sz w:val="20"/>
          <w:szCs w:val="24"/>
          <w:rtl/>
        </w:rPr>
        <w:t>ی</w:t>
      </w:r>
      <w:r w:rsidRPr="004D4911">
        <w:rPr>
          <w:sz w:val="20"/>
          <w:szCs w:val="24"/>
          <w:rtl/>
        </w:rPr>
        <w:t xml:space="preserve"> حافظه کار</w:t>
      </w:r>
      <w:r w:rsidRPr="004D4911">
        <w:rPr>
          <w:rFonts w:hint="cs"/>
          <w:sz w:val="20"/>
          <w:szCs w:val="24"/>
          <w:rtl/>
        </w:rPr>
        <w:t>ی</w:t>
      </w:r>
      <w:r w:rsidRPr="004D4911">
        <w:rPr>
          <w:sz w:val="20"/>
          <w:szCs w:val="24"/>
          <w:rtl/>
        </w:rPr>
        <w:t xml:space="preserve"> و انعطاف‌پذ</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sz w:val="20"/>
          <w:szCs w:val="24"/>
          <w:rtl/>
        </w:rPr>
        <w:t xml:space="preserve"> است (</w:t>
      </w:r>
      <w:r w:rsidR="002F46F7" w:rsidRPr="004D4911">
        <w:rPr>
          <w:rFonts w:hint="cs"/>
          <w:sz w:val="20"/>
          <w:szCs w:val="24"/>
          <w:rtl/>
        </w:rPr>
        <w:t>پرهون</w:t>
      </w:r>
      <w:r w:rsidRPr="004D4911">
        <w:rPr>
          <w:sz w:val="20"/>
          <w:szCs w:val="24"/>
          <w:rtl/>
        </w:rPr>
        <w:t xml:space="preserve"> و همکاران، </w:t>
      </w:r>
      <w:r w:rsidR="002F46F7" w:rsidRPr="004D4911">
        <w:rPr>
          <w:rFonts w:hint="cs"/>
          <w:sz w:val="20"/>
          <w:szCs w:val="24"/>
          <w:rtl/>
        </w:rPr>
        <w:t>2023</w:t>
      </w:r>
      <w:r w:rsidRPr="004D4911">
        <w:rPr>
          <w:sz w:val="20"/>
          <w:szCs w:val="24"/>
          <w:rtl/>
        </w:rPr>
        <w:t xml:space="preserve">). </w:t>
      </w:r>
      <w:r w:rsidRPr="004D4911">
        <w:rPr>
          <w:rFonts w:hint="cs"/>
          <w:sz w:val="20"/>
          <w:szCs w:val="24"/>
          <w:rtl/>
        </w:rPr>
        <w:t>ی</w:t>
      </w:r>
      <w:r w:rsidRPr="004D4911">
        <w:rPr>
          <w:rFonts w:hint="eastAsia"/>
          <w:sz w:val="20"/>
          <w:szCs w:val="24"/>
          <w:rtl/>
        </w:rPr>
        <w:t>افته‌ها</w:t>
      </w:r>
      <w:r w:rsidRPr="004D4911">
        <w:rPr>
          <w:sz w:val="20"/>
          <w:szCs w:val="24"/>
          <w:rtl/>
        </w:rPr>
        <w:t xml:space="preserve"> نشان م</w:t>
      </w:r>
      <w:r w:rsidRPr="004D4911">
        <w:rPr>
          <w:rFonts w:hint="cs"/>
          <w:sz w:val="20"/>
          <w:szCs w:val="24"/>
          <w:rtl/>
        </w:rPr>
        <w:t>ی‌</w:t>
      </w:r>
      <w:r w:rsidRPr="004D4911">
        <w:rPr>
          <w:rFonts w:hint="eastAsia"/>
          <w:sz w:val="20"/>
          <w:szCs w:val="24"/>
          <w:rtl/>
        </w:rPr>
        <w:t>دهد</w:t>
      </w:r>
      <w:r w:rsidRPr="004D4911">
        <w:rPr>
          <w:sz w:val="20"/>
          <w:szCs w:val="24"/>
          <w:rtl/>
        </w:rPr>
        <w:t xml:space="preserve"> افراد مبتلا به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بال</w:t>
      </w:r>
      <w:r w:rsidRPr="004D4911">
        <w:rPr>
          <w:rFonts w:hint="cs"/>
          <w:sz w:val="20"/>
          <w:szCs w:val="24"/>
          <w:rtl/>
        </w:rPr>
        <w:t>ی</w:t>
      </w:r>
      <w:r w:rsidRPr="004D4911">
        <w:rPr>
          <w:rFonts w:hint="eastAsia"/>
          <w:sz w:val="20"/>
          <w:szCs w:val="24"/>
          <w:rtl/>
        </w:rPr>
        <w:t>ن</w:t>
      </w:r>
      <w:r w:rsidRPr="004D4911">
        <w:rPr>
          <w:rFonts w:hint="cs"/>
          <w:sz w:val="20"/>
          <w:szCs w:val="24"/>
          <w:rtl/>
        </w:rPr>
        <w:t>ی</w:t>
      </w:r>
      <w:r w:rsidRPr="004D4911">
        <w:rPr>
          <w:sz w:val="20"/>
          <w:szCs w:val="24"/>
          <w:rtl/>
        </w:rPr>
        <w:t xml:space="preserve"> ممکن است در انتخاب و هدا</w:t>
      </w:r>
      <w:r w:rsidRPr="004D4911">
        <w:rPr>
          <w:rFonts w:hint="cs"/>
          <w:sz w:val="20"/>
          <w:szCs w:val="24"/>
          <w:rtl/>
        </w:rPr>
        <w:t>ی</w:t>
      </w:r>
      <w:r w:rsidRPr="004D4911">
        <w:rPr>
          <w:rFonts w:hint="eastAsia"/>
          <w:sz w:val="20"/>
          <w:szCs w:val="24"/>
          <w:rtl/>
        </w:rPr>
        <w:t>ت</w:t>
      </w:r>
      <w:r w:rsidRPr="004D4911">
        <w:rPr>
          <w:sz w:val="20"/>
          <w:szCs w:val="24"/>
          <w:rtl/>
        </w:rPr>
        <w:t xml:space="preserve"> منابع توجه به اطلاعات هدف‌مرتبط دچار مشکل شوند که به صورت نقص در شبکه‌ها</w:t>
      </w:r>
      <w:r w:rsidRPr="004D4911">
        <w:rPr>
          <w:rFonts w:hint="cs"/>
          <w:sz w:val="20"/>
          <w:szCs w:val="24"/>
          <w:rtl/>
        </w:rPr>
        <w:t>ی</w:t>
      </w:r>
      <w:r w:rsidRPr="004D4911">
        <w:rPr>
          <w:sz w:val="20"/>
          <w:szCs w:val="24"/>
          <w:rtl/>
        </w:rPr>
        <w:t xml:space="preserve"> هشدارده</w:t>
      </w:r>
      <w:r w:rsidRPr="004D4911">
        <w:rPr>
          <w:rFonts w:hint="cs"/>
          <w:sz w:val="20"/>
          <w:szCs w:val="24"/>
          <w:rtl/>
        </w:rPr>
        <w:t>ی</w:t>
      </w:r>
      <w:r w:rsidRPr="004D4911">
        <w:rPr>
          <w:sz w:val="20"/>
          <w:szCs w:val="24"/>
          <w:rtl/>
        </w:rPr>
        <w:t xml:space="preserve"> و جهت‌ده</w:t>
      </w:r>
      <w:r w:rsidRPr="004D4911">
        <w:rPr>
          <w:rFonts w:hint="cs"/>
          <w:sz w:val="20"/>
          <w:szCs w:val="24"/>
          <w:rtl/>
        </w:rPr>
        <w:t>ی</w:t>
      </w:r>
      <w:r w:rsidRPr="004D4911">
        <w:rPr>
          <w:sz w:val="20"/>
          <w:szCs w:val="24"/>
          <w:rtl/>
        </w:rPr>
        <w:t xml:space="preserve"> بروز م</w:t>
      </w:r>
      <w:r w:rsidRPr="004D4911">
        <w:rPr>
          <w:rFonts w:hint="cs"/>
          <w:sz w:val="20"/>
          <w:szCs w:val="24"/>
          <w:rtl/>
        </w:rPr>
        <w:t>ی‌</w:t>
      </w:r>
      <w:r w:rsidRPr="004D4911">
        <w:rPr>
          <w:rFonts w:hint="eastAsia"/>
          <w:sz w:val="20"/>
          <w:szCs w:val="24"/>
          <w:rtl/>
        </w:rPr>
        <w:t>کند</w:t>
      </w:r>
      <w:r w:rsidRPr="004D4911">
        <w:rPr>
          <w:sz w:val="20"/>
          <w:szCs w:val="24"/>
          <w:rtl/>
        </w:rPr>
        <w:t xml:space="preserve"> (ک</w:t>
      </w:r>
      <w:r w:rsidRPr="004D4911">
        <w:rPr>
          <w:rFonts w:hint="cs"/>
          <w:sz w:val="20"/>
          <w:szCs w:val="24"/>
          <w:rtl/>
        </w:rPr>
        <w:t>ی</w:t>
      </w:r>
      <w:r w:rsidRPr="004D4911">
        <w:rPr>
          <w:rFonts w:hint="eastAsia"/>
          <w:sz w:val="20"/>
          <w:szCs w:val="24"/>
          <w:rtl/>
        </w:rPr>
        <w:t>م</w:t>
      </w:r>
      <w:r w:rsidRPr="004D4911">
        <w:rPr>
          <w:sz w:val="20"/>
          <w:szCs w:val="24"/>
          <w:rtl/>
        </w:rPr>
        <w:t xml:space="preserve"> و همکاران، 2020). همچن</w:t>
      </w:r>
      <w:r w:rsidRPr="004D4911">
        <w:rPr>
          <w:rFonts w:hint="cs"/>
          <w:sz w:val="20"/>
          <w:szCs w:val="24"/>
          <w:rtl/>
        </w:rPr>
        <w:t>ی</w:t>
      </w:r>
      <w:r w:rsidRPr="004D4911">
        <w:rPr>
          <w:rFonts w:hint="eastAsia"/>
          <w:sz w:val="20"/>
          <w:szCs w:val="24"/>
          <w:rtl/>
        </w:rPr>
        <w:t>ن</w:t>
      </w:r>
      <w:r w:rsidRPr="004D4911">
        <w:rPr>
          <w:sz w:val="20"/>
          <w:szCs w:val="24"/>
          <w:rtl/>
        </w:rPr>
        <w:t xml:space="preserve"> ممکن است در حل تعارض و اجرا</w:t>
      </w:r>
      <w:r w:rsidRPr="004D4911">
        <w:rPr>
          <w:rFonts w:hint="cs"/>
          <w:sz w:val="20"/>
          <w:szCs w:val="24"/>
          <w:rtl/>
        </w:rPr>
        <w:t>ی</w:t>
      </w:r>
      <w:r w:rsidRPr="004D4911">
        <w:rPr>
          <w:sz w:val="20"/>
          <w:szCs w:val="24"/>
          <w:rtl/>
        </w:rPr>
        <w:t xml:space="preserve"> رفتارها</w:t>
      </w:r>
      <w:r w:rsidRPr="004D4911">
        <w:rPr>
          <w:rFonts w:hint="cs"/>
          <w:sz w:val="20"/>
          <w:szCs w:val="24"/>
          <w:rtl/>
        </w:rPr>
        <w:t>ی</w:t>
      </w:r>
      <w:r w:rsidRPr="004D4911">
        <w:rPr>
          <w:sz w:val="20"/>
          <w:szCs w:val="24"/>
          <w:rtl/>
        </w:rPr>
        <w:t xml:space="preserve"> هدف‌مدار دچار مشکل باشند که به صورت کارا</w:t>
      </w:r>
      <w:r w:rsidRPr="004D4911">
        <w:rPr>
          <w:rFonts w:hint="cs"/>
          <w:sz w:val="20"/>
          <w:szCs w:val="24"/>
          <w:rtl/>
        </w:rPr>
        <w:t>یی</w:t>
      </w:r>
      <w:r w:rsidRPr="004D4911">
        <w:rPr>
          <w:sz w:val="20"/>
          <w:szCs w:val="24"/>
          <w:rtl/>
        </w:rPr>
        <w:t xml:space="preserve"> مختل در کنترل اجرا</w:t>
      </w:r>
      <w:r w:rsidRPr="004D4911">
        <w:rPr>
          <w:rFonts w:hint="cs"/>
          <w:sz w:val="20"/>
          <w:szCs w:val="24"/>
          <w:rtl/>
        </w:rPr>
        <w:t>یی</w:t>
      </w:r>
      <w:r w:rsidRPr="004D4911">
        <w:rPr>
          <w:sz w:val="20"/>
          <w:szCs w:val="24"/>
          <w:rtl/>
        </w:rPr>
        <w:t xml:space="preserve"> شبکه د</w:t>
      </w:r>
      <w:r w:rsidRPr="004D4911">
        <w:rPr>
          <w:rFonts w:hint="cs"/>
          <w:sz w:val="20"/>
          <w:szCs w:val="24"/>
          <w:rtl/>
        </w:rPr>
        <w:t>ی</w:t>
      </w:r>
      <w:r w:rsidRPr="004D4911">
        <w:rPr>
          <w:rFonts w:hint="eastAsia"/>
          <w:sz w:val="20"/>
          <w:szCs w:val="24"/>
          <w:rtl/>
        </w:rPr>
        <w:t>ده</w:t>
      </w:r>
      <w:r w:rsidRPr="004D4911">
        <w:rPr>
          <w:sz w:val="20"/>
          <w:szCs w:val="24"/>
          <w:rtl/>
        </w:rPr>
        <w:t xml:space="preserve"> م</w:t>
      </w:r>
      <w:r w:rsidRPr="004D4911">
        <w:rPr>
          <w:rFonts w:hint="cs"/>
          <w:sz w:val="20"/>
          <w:szCs w:val="24"/>
          <w:rtl/>
        </w:rPr>
        <w:t>ی‌</w:t>
      </w:r>
      <w:r w:rsidRPr="004D4911">
        <w:rPr>
          <w:rFonts w:hint="eastAsia"/>
          <w:sz w:val="20"/>
          <w:szCs w:val="24"/>
          <w:rtl/>
        </w:rPr>
        <w:t>شود</w:t>
      </w:r>
      <w:r w:rsidRPr="004D4911">
        <w:rPr>
          <w:sz w:val="20"/>
          <w:szCs w:val="24"/>
          <w:rtl/>
        </w:rPr>
        <w:t>. افزون بر ا</w:t>
      </w:r>
      <w:r w:rsidRPr="004D4911">
        <w:rPr>
          <w:rFonts w:hint="cs"/>
          <w:sz w:val="20"/>
          <w:szCs w:val="24"/>
          <w:rtl/>
        </w:rPr>
        <w:t>ی</w:t>
      </w:r>
      <w:r w:rsidRPr="004D4911">
        <w:rPr>
          <w:rFonts w:hint="eastAsia"/>
          <w:sz w:val="20"/>
          <w:szCs w:val="24"/>
          <w:rtl/>
        </w:rPr>
        <w:t>ن،</w:t>
      </w:r>
      <w:r w:rsidRPr="004D4911">
        <w:rPr>
          <w:sz w:val="20"/>
          <w:szCs w:val="24"/>
          <w:rtl/>
        </w:rPr>
        <w:t xml:space="preserve"> در ا</w:t>
      </w:r>
      <w:r w:rsidRPr="004D4911">
        <w:rPr>
          <w:rFonts w:hint="cs"/>
          <w:sz w:val="20"/>
          <w:szCs w:val="24"/>
          <w:rtl/>
        </w:rPr>
        <w:t>ی</w:t>
      </w:r>
      <w:r w:rsidRPr="004D4911">
        <w:rPr>
          <w:rFonts w:hint="eastAsia"/>
          <w:sz w:val="20"/>
          <w:szCs w:val="24"/>
          <w:rtl/>
        </w:rPr>
        <w:t>ن</w:t>
      </w:r>
      <w:r w:rsidRPr="004D4911">
        <w:rPr>
          <w:sz w:val="20"/>
          <w:szCs w:val="24"/>
          <w:rtl/>
        </w:rPr>
        <w:t xml:space="preserve"> جمع</w:t>
      </w:r>
      <w:r w:rsidRPr="004D4911">
        <w:rPr>
          <w:rFonts w:hint="cs"/>
          <w:sz w:val="20"/>
          <w:szCs w:val="24"/>
          <w:rtl/>
        </w:rPr>
        <w:t>ی</w:t>
      </w:r>
      <w:r w:rsidRPr="004D4911">
        <w:rPr>
          <w:rFonts w:hint="eastAsia"/>
          <w:sz w:val="20"/>
          <w:szCs w:val="24"/>
          <w:rtl/>
        </w:rPr>
        <w:t>ت‌ها</w:t>
      </w:r>
      <w:r w:rsidRPr="004D4911">
        <w:rPr>
          <w:sz w:val="20"/>
          <w:szCs w:val="24"/>
          <w:rtl/>
        </w:rPr>
        <w:t xml:space="preserve"> نقص‌ها</w:t>
      </w:r>
      <w:r w:rsidRPr="004D4911">
        <w:rPr>
          <w:rFonts w:hint="cs"/>
          <w:sz w:val="20"/>
          <w:szCs w:val="24"/>
          <w:rtl/>
        </w:rPr>
        <w:t>یی</w:t>
      </w:r>
      <w:r w:rsidRPr="004D4911">
        <w:rPr>
          <w:sz w:val="20"/>
          <w:szCs w:val="24"/>
          <w:rtl/>
        </w:rPr>
        <w:t xml:space="preserve"> در بازدار</w:t>
      </w:r>
      <w:r w:rsidRPr="004D4911">
        <w:rPr>
          <w:rFonts w:hint="cs"/>
          <w:sz w:val="20"/>
          <w:szCs w:val="24"/>
          <w:rtl/>
        </w:rPr>
        <w:t>ی</w:t>
      </w:r>
      <w:r w:rsidRPr="004D4911">
        <w:rPr>
          <w:rFonts w:hint="eastAsia"/>
          <w:sz w:val="20"/>
          <w:szCs w:val="24"/>
          <w:rtl/>
        </w:rPr>
        <w:t>،</w:t>
      </w:r>
      <w:r w:rsidRPr="004D4911">
        <w:rPr>
          <w:sz w:val="20"/>
          <w:szCs w:val="24"/>
          <w:rtl/>
        </w:rPr>
        <w:t xml:space="preserve"> حافظه کار</w:t>
      </w:r>
      <w:r w:rsidRPr="004D4911">
        <w:rPr>
          <w:rFonts w:hint="cs"/>
          <w:sz w:val="20"/>
          <w:szCs w:val="24"/>
          <w:rtl/>
        </w:rPr>
        <w:t>ی</w:t>
      </w:r>
      <w:r w:rsidRPr="004D4911">
        <w:rPr>
          <w:sz w:val="20"/>
          <w:szCs w:val="24"/>
          <w:rtl/>
        </w:rPr>
        <w:t xml:space="preserve"> و انعطاف‌پذ</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sz w:val="20"/>
          <w:szCs w:val="24"/>
          <w:rtl/>
        </w:rPr>
        <w:t xml:space="preserve"> گزارش شده است که م</w:t>
      </w:r>
      <w:r w:rsidRPr="004D4911">
        <w:rPr>
          <w:rFonts w:hint="cs"/>
          <w:sz w:val="20"/>
          <w:szCs w:val="24"/>
          <w:rtl/>
        </w:rPr>
        <w:t>ی‌</w:t>
      </w:r>
      <w:r w:rsidRPr="004D4911">
        <w:rPr>
          <w:rFonts w:hint="eastAsia"/>
          <w:sz w:val="20"/>
          <w:szCs w:val="24"/>
          <w:rtl/>
        </w:rPr>
        <w:t>تواند</w:t>
      </w:r>
      <w:r w:rsidRPr="004D4911">
        <w:rPr>
          <w:sz w:val="20"/>
          <w:szCs w:val="24"/>
          <w:rtl/>
        </w:rPr>
        <w:t xml:space="preserve"> تا حد</w:t>
      </w:r>
      <w:r w:rsidRPr="004D4911">
        <w:rPr>
          <w:rFonts w:hint="cs"/>
          <w:sz w:val="20"/>
          <w:szCs w:val="24"/>
          <w:rtl/>
        </w:rPr>
        <w:t>ی</w:t>
      </w:r>
      <w:r w:rsidRPr="004D4911">
        <w:rPr>
          <w:sz w:val="20"/>
          <w:szCs w:val="24"/>
          <w:rtl/>
        </w:rPr>
        <w:t xml:space="preserve"> ناش</w:t>
      </w:r>
      <w:r w:rsidRPr="004D4911">
        <w:rPr>
          <w:rFonts w:hint="cs"/>
          <w:sz w:val="20"/>
          <w:szCs w:val="24"/>
          <w:rtl/>
        </w:rPr>
        <w:t>ی</w:t>
      </w:r>
      <w:r w:rsidRPr="004D4911">
        <w:rPr>
          <w:sz w:val="20"/>
          <w:szCs w:val="24"/>
          <w:rtl/>
        </w:rPr>
        <w:t xml:space="preserve"> از مشکلات هشدارده</w:t>
      </w:r>
      <w:r w:rsidRPr="004D4911">
        <w:rPr>
          <w:rFonts w:hint="cs"/>
          <w:sz w:val="20"/>
          <w:szCs w:val="24"/>
          <w:rtl/>
        </w:rPr>
        <w:t>ی</w:t>
      </w:r>
      <w:r w:rsidRPr="004D4911">
        <w:rPr>
          <w:sz w:val="20"/>
          <w:szCs w:val="24"/>
          <w:rtl/>
        </w:rPr>
        <w:t xml:space="preserve"> و </w:t>
      </w:r>
      <w:r w:rsidRPr="004D4911">
        <w:rPr>
          <w:rFonts w:hint="cs"/>
          <w:sz w:val="20"/>
          <w:szCs w:val="24"/>
          <w:rtl/>
        </w:rPr>
        <w:t>ی</w:t>
      </w:r>
      <w:r w:rsidRPr="004D4911">
        <w:rPr>
          <w:rFonts w:hint="eastAsia"/>
          <w:sz w:val="20"/>
          <w:szCs w:val="24"/>
          <w:rtl/>
        </w:rPr>
        <w:t>ا</w:t>
      </w:r>
      <w:r w:rsidRPr="004D4911">
        <w:rPr>
          <w:sz w:val="20"/>
          <w:szCs w:val="24"/>
          <w:rtl/>
        </w:rPr>
        <w:t xml:space="preserve"> جهت‌ده</w:t>
      </w:r>
      <w:r w:rsidRPr="004D4911">
        <w:rPr>
          <w:rFonts w:hint="cs"/>
          <w:sz w:val="20"/>
          <w:szCs w:val="24"/>
          <w:rtl/>
        </w:rPr>
        <w:t>ی</w:t>
      </w:r>
      <w:r w:rsidRPr="004D4911">
        <w:rPr>
          <w:sz w:val="20"/>
          <w:szCs w:val="24"/>
          <w:rtl/>
        </w:rPr>
        <w:t xml:space="preserve"> توجه باشد (کافلر و همکاران، 2019).</w:t>
      </w:r>
    </w:p>
    <w:p w14:paraId="258D56AD" w14:textId="11BE080B" w:rsidR="005D40B0" w:rsidRPr="004D4911" w:rsidRDefault="005D40B0" w:rsidP="001A5625">
      <w:pPr>
        <w:ind w:firstLine="576"/>
        <w:rPr>
          <w:sz w:val="20"/>
          <w:szCs w:val="24"/>
          <w:rtl/>
        </w:rPr>
      </w:pPr>
      <w:r w:rsidRPr="004D4911">
        <w:rPr>
          <w:rFonts w:hint="eastAsia"/>
          <w:sz w:val="20"/>
          <w:szCs w:val="24"/>
          <w:rtl/>
        </w:rPr>
        <w:t>در</w:t>
      </w:r>
      <w:r w:rsidRPr="004D4911">
        <w:rPr>
          <w:sz w:val="20"/>
          <w:szCs w:val="24"/>
          <w:rtl/>
        </w:rPr>
        <w:t xml:space="preserve"> حوزه رفتار سازمان</w:t>
      </w:r>
      <w:r w:rsidRPr="004D4911">
        <w:rPr>
          <w:rFonts w:hint="cs"/>
          <w:sz w:val="20"/>
          <w:szCs w:val="24"/>
          <w:rtl/>
        </w:rPr>
        <w:t>ی</w:t>
      </w:r>
      <w:r w:rsidRPr="004D4911">
        <w:rPr>
          <w:sz w:val="20"/>
          <w:szCs w:val="24"/>
          <w:rtl/>
        </w:rPr>
        <w:t xml:space="preserve"> و مد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rFonts w:hint="eastAsia"/>
          <w:sz w:val="20"/>
          <w:szCs w:val="24"/>
          <w:rtl/>
        </w:rPr>
        <w:t>ت</w:t>
      </w:r>
      <w:r w:rsidRPr="004D4911">
        <w:rPr>
          <w:sz w:val="20"/>
          <w:szCs w:val="24"/>
          <w:rtl/>
        </w:rPr>
        <w:t xml:space="preserve"> ن</w:t>
      </w:r>
      <w:r w:rsidRPr="004D4911">
        <w:rPr>
          <w:rFonts w:hint="cs"/>
          <w:sz w:val="20"/>
          <w:szCs w:val="24"/>
          <w:rtl/>
        </w:rPr>
        <w:t>ی</w:t>
      </w:r>
      <w:r w:rsidRPr="004D4911">
        <w:rPr>
          <w:rFonts w:hint="eastAsia"/>
          <w:sz w:val="20"/>
          <w:szCs w:val="24"/>
          <w:rtl/>
        </w:rPr>
        <w:t>ز</w:t>
      </w:r>
      <w:r w:rsidRPr="004D4911">
        <w:rPr>
          <w:sz w:val="20"/>
          <w:szCs w:val="24"/>
          <w:rtl/>
        </w:rPr>
        <w:t xml:space="preserve">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و شناخت روان‌شناخت</w:t>
      </w:r>
      <w:r w:rsidRPr="004D4911">
        <w:rPr>
          <w:rFonts w:hint="cs"/>
          <w:sz w:val="20"/>
          <w:szCs w:val="24"/>
          <w:rtl/>
        </w:rPr>
        <w:t>ی</w:t>
      </w:r>
      <w:r w:rsidRPr="004D4911">
        <w:rPr>
          <w:sz w:val="20"/>
          <w:szCs w:val="24"/>
          <w:rtl/>
        </w:rPr>
        <w:t xml:space="preserve"> کارکنان از عوامل مهم اثرگذار بر نگرش‌ها</w:t>
      </w:r>
      <w:r w:rsidRPr="004D4911">
        <w:rPr>
          <w:rFonts w:hint="cs"/>
          <w:sz w:val="20"/>
          <w:szCs w:val="24"/>
          <w:rtl/>
        </w:rPr>
        <w:t>ی</w:t>
      </w:r>
      <w:r w:rsidRPr="004D4911">
        <w:rPr>
          <w:sz w:val="20"/>
          <w:szCs w:val="24"/>
          <w:rtl/>
        </w:rPr>
        <w:t xml:space="preserve"> کار</w:t>
      </w:r>
      <w:r w:rsidRPr="004D4911">
        <w:rPr>
          <w:rFonts w:hint="cs"/>
          <w:sz w:val="20"/>
          <w:szCs w:val="24"/>
          <w:rtl/>
        </w:rPr>
        <w:t>ی</w:t>
      </w:r>
      <w:r w:rsidRPr="004D4911">
        <w:rPr>
          <w:rFonts w:hint="eastAsia"/>
          <w:sz w:val="20"/>
          <w:szCs w:val="24"/>
          <w:rtl/>
        </w:rPr>
        <w:t>،</w:t>
      </w:r>
      <w:r w:rsidRPr="004D4911">
        <w:rPr>
          <w:sz w:val="20"/>
          <w:szCs w:val="24"/>
          <w:rtl/>
        </w:rPr>
        <w:t xml:space="preserve"> دست</w:t>
      </w:r>
      <w:r w:rsidRPr="004D4911">
        <w:rPr>
          <w:rFonts w:hint="cs"/>
          <w:sz w:val="20"/>
          <w:szCs w:val="24"/>
          <w:rtl/>
        </w:rPr>
        <w:t>ی</w:t>
      </w:r>
      <w:r w:rsidRPr="004D4911">
        <w:rPr>
          <w:rFonts w:hint="eastAsia"/>
          <w:sz w:val="20"/>
          <w:szCs w:val="24"/>
          <w:rtl/>
        </w:rPr>
        <w:t>اب</w:t>
      </w:r>
      <w:r w:rsidRPr="004D4911">
        <w:rPr>
          <w:rFonts w:hint="cs"/>
          <w:sz w:val="20"/>
          <w:szCs w:val="24"/>
          <w:rtl/>
        </w:rPr>
        <w:t>ی</w:t>
      </w:r>
      <w:r w:rsidRPr="004D4911">
        <w:rPr>
          <w:sz w:val="20"/>
          <w:szCs w:val="24"/>
          <w:rtl/>
        </w:rPr>
        <w:t xml:space="preserve"> به منابع حل مسئله و رفتارها</w:t>
      </w:r>
      <w:r w:rsidRPr="004D4911">
        <w:rPr>
          <w:rFonts w:hint="cs"/>
          <w:sz w:val="20"/>
          <w:szCs w:val="24"/>
          <w:rtl/>
        </w:rPr>
        <w:t>ی</w:t>
      </w:r>
      <w:r w:rsidRPr="004D4911">
        <w:rPr>
          <w:sz w:val="20"/>
          <w:szCs w:val="24"/>
          <w:rtl/>
        </w:rPr>
        <w:t xml:space="preserve"> سازمان</w:t>
      </w:r>
      <w:r w:rsidRPr="004D4911">
        <w:rPr>
          <w:rFonts w:hint="cs"/>
          <w:sz w:val="20"/>
          <w:szCs w:val="24"/>
          <w:rtl/>
        </w:rPr>
        <w:t>ی</w:t>
      </w:r>
      <w:r w:rsidRPr="004D4911">
        <w:rPr>
          <w:sz w:val="20"/>
          <w:szCs w:val="24"/>
          <w:rtl/>
        </w:rPr>
        <w:t xml:space="preserve"> تلق</w:t>
      </w:r>
      <w:r w:rsidRPr="004D4911">
        <w:rPr>
          <w:rFonts w:hint="cs"/>
          <w:sz w:val="20"/>
          <w:szCs w:val="24"/>
          <w:rtl/>
        </w:rPr>
        <w:t>ی</w:t>
      </w:r>
      <w:r w:rsidRPr="004D4911">
        <w:rPr>
          <w:sz w:val="20"/>
          <w:szCs w:val="24"/>
          <w:rtl/>
        </w:rPr>
        <w:t xml:space="preserve"> م</w:t>
      </w:r>
      <w:r w:rsidRPr="004D4911">
        <w:rPr>
          <w:rFonts w:hint="cs"/>
          <w:sz w:val="20"/>
          <w:szCs w:val="24"/>
          <w:rtl/>
        </w:rPr>
        <w:t>ی‌</w:t>
      </w:r>
      <w:r w:rsidRPr="004D4911">
        <w:rPr>
          <w:rFonts w:hint="eastAsia"/>
          <w:sz w:val="20"/>
          <w:szCs w:val="24"/>
          <w:rtl/>
        </w:rPr>
        <w:t>شود</w:t>
      </w:r>
      <w:r w:rsidRPr="004D4911">
        <w:rPr>
          <w:sz w:val="20"/>
          <w:szCs w:val="24"/>
          <w:rtl/>
        </w:rPr>
        <w:t xml:space="preserve"> (پنگ و همکاران، 2023). مطالعات متعدد همبستگ</w:t>
      </w:r>
      <w:r w:rsidRPr="004D4911">
        <w:rPr>
          <w:rFonts w:hint="cs"/>
          <w:sz w:val="20"/>
          <w:szCs w:val="24"/>
          <w:rtl/>
        </w:rPr>
        <w:t>ی</w:t>
      </w:r>
      <w:r w:rsidRPr="004D4911">
        <w:rPr>
          <w:sz w:val="20"/>
          <w:szCs w:val="24"/>
          <w:rtl/>
        </w:rPr>
        <w:t xml:space="preserve"> قو</w:t>
      </w:r>
      <w:r w:rsidRPr="004D4911">
        <w:rPr>
          <w:rFonts w:hint="cs"/>
          <w:sz w:val="20"/>
          <w:szCs w:val="24"/>
          <w:rtl/>
        </w:rPr>
        <w:t>ی</w:t>
      </w:r>
      <w:r w:rsidRPr="004D4911">
        <w:rPr>
          <w:sz w:val="20"/>
          <w:szCs w:val="24"/>
          <w:rtl/>
        </w:rPr>
        <w:t xml:space="preserve"> ب</w:t>
      </w:r>
      <w:r w:rsidRPr="004D4911">
        <w:rPr>
          <w:rFonts w:hint="cs"/>
          <w:sz w:val="20"/>
          <w:szCs w:val="24"/>
          <w:rtl/>
        </w:rPr>
        <w:t>ی</w:t>
      </w:r>
      <w:r w:rsidRPr="004D4911">
        <w:rPr>
          <w:rFonts w:hint="eastAsia"/>
          <w:sz w:val="20"/>
          <w:szCs w:val="24"/>
          <w:rtl/>
        </w:rPr>
        <w:t>ن</w:t>
      </w:r>
      <w:r w:rsidRPr="004D4911">
        <w:rPr>
          <w:sz w:val="20"/>
          <w:szCs w:val="24"/>
          <w:rtl/>
        </w:rPr>
        <w:t xml:space="preserve">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و نگرش‌ها</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w:t>
      </w:r>
      <w:r w:rsidRPr="004D4911">
        <w:rPr>
          <w:rFonts w:hint="eastAsia"/>
          <w:sz w:val="20"/>
          <w:szCs w:val="24"/>
          <w:rtl/>
        </w:rPr>
        <w:t>کارکنان</w:t>
      </w:r>
      <w:r w:rsidRPr="004D4911">
        <w:rPr>
          <w:sz w:val="20"/>
          <w:szCs w:val="24"/>
          <w:rtl/>
        </w:rPr>
        <w:t xml:space="preserve"> و توانا</w:t>
      </w:r>
      <w:r w:rsidRPr="004D4911">
        <w:rPr>
          <w:rFonts w:hint="cs"/>
          <w:sz w:val="20"/>
          <w:szCs w:val="24"/>
          <w:rtl/>
        </w:rPr>
        <w:t>یی</w:t>
      </w:r>
      <w:r w:rsidRPr="004D4911">
        <w:rPr>
          <w:sz w:val="20"/>
          <w:szCs w:val="24"/>
          <w:rtl/>
        </w:rPr>
        <w:t xml:space="preserve"> آنان برا</w:t>
      </w:r>
      <w:r w:rsidRPr="004D4911">
        <w:rPr>
          <w:rFonts w:hint="cs"/>
          <w:sz w:val="20"/>
          <w:szCs w:val="24"/>
          <w:rtl/>
        </w:rPr>
        <w:t>ی</w:t>
      </w:r>
      <w:r w:rsidRPr="004D4911">
        <w:rPr>
          <w:sz w:val="20"/>
          <w:szCs w:val="24"/>
          <w:rtl/>
        </w:rPr>
        <w:t xml:space="preserve"> دست</w:t>
      </w:r>
      <w:r w:rsidRPr="004D4911">
        <w:rPr>
          <w:rFonts w:hint="cs"/>
          <w:sz w:val="20"/>
          <w:szCs w:val="24"/>
          <w:rtl/>
        </w:rPr>
        <w:t>ی</w:t>
      </w:r>
      <w:r w:rsidRPr="004D4911">
        <w:rPr>
          <w:rFonts w:hint="eastAsia"/>
          <w:sz w:val="20"/>
          <w:szCs w:val="24"/>
          <w:rtl/>
        </w:rPr>
        <w:t>اب</w:t>
      </w:r>
      <w:r w:rsidRPr="004D4911">
        <w:rPr>
          <w:rFonts w:hint="cs"/>
          <w:sz w:val="20"/>
          <w:szCs w:val="24"/>
          <w:rtl/>
        </w:rPr>
        <w:t>ی</w:t>
      </w:r>
      <w:r w:rsidRPr="004D4911">
        <w:rPr>
          <w:sz w:val="20"/>
          <w:szCs w:val="24"/>
          <w:rtl/>
        </w:rPr>
        <w:t xml:space="preserve"> به منابع لازم جهت حل مشکلات </w:t>
      </w:r>
      <w:r w:rsidRPr="004D4911">
        <w:rPr>
          <w:rFonts w:hint="cs"/>
          <w:sz w:val="20"/>
          <w:szCs w:val="24"/>
          <w:rtl/>
        </w:rPr>
        <w:t>ی</w:t>
      </w:r>
      <w:r w:rsidRPr="004D4911">
        <w:rPr>
          <w:rFonts w:hint="eastAsia"/>
          <w:sz w:val="20"/>
          <w:szCs w:val="24"/>
          <w:rtl/>
        </w:rPr>
        <w:t>افته‌اند</w:t>
      </w:r>
      <w:r w:rsidRPr="004D4911">
        <w:rPr>
          <w:sz w:val="20"/>
          <w:szCs w:val="24"/>
          <w:rtl/>
        </w:rPr>
        <w:t xml:space="preserve"> (ل</w:t>
      </w:r>
      <w:r w:rsidRPr="004D4911">
        <w:rPr>
          <w:rFonts w:hint="cs"/>
          <w:sz w:val="20"/>
          <w:szCs w:val="24"/>
          <w:rtl/>
        </w:rPr>
        <w:t>ی</w:t>
      </w:r>
      <w:r w:rsidRPr="004D4911">
        <w:rPr>
          <w:rFonts w:hint="eastAsia"/>
          <w:sz w:val="20"/>
          <w:szCs w:val="24"/>
          <w:rtl/>
        </w:rPr>
        <w:t>گور</w:t>
      </w:r>
      <w:r w:rsidRPr="004D4911">
        <w:rPr>
          <w:rFonts w:hint="cs"/>
          <w:sz w:val="20"/>
          <w:szCs w:val="24"/>
          <w:rtl/>
        </w:rPr>
        <w:t>ی</w:t>
      </w:r>
      <w:r w:rsidRPr="004D4911">
        <w:rPr>
          <w:sz w:val="20"/>
          <w:szCs w:val="24"/>
          <w:rtl/>
        </w:rPr>
        <w:t xml:space="preserve"> و همکاران، 2019). بر اساس نظر</w:t>
      </w:r>
      <w:r w:rsidRPr="004D4911">
        <w:rPr>
          <w:rFonts w:hint="cs"/>
          <w:sz w:val="20"/>
          <w:szCs w:val="24"/>
          <w:rtl/>
        </w:rPr>
        <w:t>ی</w:t>
      </w:r>
      <w:r w:rsidRPr="004D4911">
        <w:rPr>
          <w:rFonts w:hint="eastAsia"/>
          <w:sz w:val="20"/>
          <w:szCs w:val="24"/>
          <w:rtl/>
        </w:rPr>
        <w:t>ه</w:t>
      </w:r>
      <w:r w:rsidRPr="004D4911">
        <w:rPr>
          <w:sz w:val="20"/>
          <w:szCs w:val="24"/>
          <w:rtl/>
        </w:rPr>
        <w:t xml:space="preserve"> شناخت اجتماع</w:t>
      </w:r>
      <w:r w:rsidRPr="004D4911">
        <w:rPr>
          <w:rFonts w:hint="cs"/>
          <w:sz w:val="20"/>
          <w:szCs w:val="24"/>
          <w:rtl/>
        </w:rPr>
        <w:t>ی</w:t>
      </w:r>
      <w:r w:rsidRPr="004D4911">
        <w:rPr>
          <w:sz w:val="20"/>
          <w:szCs w:val="24"/>
          <w:rtl/>
        </w:rPr>
        <w:t xml:space="preserve"> و د</w:t>
      </w:r>
      <w:r w:rsidRPr="004D4911">
        <w:rPr>
          <w:rFonts w:hint="cs"/>
          <w:sz w:val="20"/>
          <w:szCs w:val="24"/>
          <w:rtl/>
        </w:rPr>
        <w:t>ی</w:t>
      </w:r>
      <w:r w:rsidRPr="004D4911">
        <w:rPr>
          <w:rFonts w:hint="eastAsia"/>
          <w:sz w:val="20"/>
          <w:szCs w:val="24"/>
          <w:rtl/>
        </w:rPr>
        <w:t>دگاه‌ها</w:t>
      </w:r>
      <w:r w:rsidRPr="004D4911">
        <w:rPr>
          <w:rFonts w:hint="cs"/>
          <w:sz w:val="20"/>
          <w:szCs w:val="24"/>
          <w:rtl/>
        </w:rPr>
        <w:t>ی</w:t>
      </w:r>
      <w:r w:rsidRPr="004D4911">
        <w:rPr>
          <w:sz w:val="20"/>
          <w:szCs w:val="24"/>
          <w:rtl/>
        </w:rPr>
        <w:t xml:space="preserve"> </w:t>
      </w:r>
      <w:r w:rsidRPr="004D4911">
        <w:rPr>
          <w:rFonts w:hint="cs"/>
          <w:sz w:val="20"/>
          <w:szCs w:val="24"/>
          <w:rtl/>
        </w:rPr>
        <w:t>ی</w:t>
      </w:r>
      <w:r w:rsidRPr="004D4911">
        <w:rPr>
          <w:rFonts w:hint="eastAsia"/>
          <w:sz w:val="20"/>
          <w:szCs w:val="24"/>
          <w:rtl/>
        </w:rPr>
        <w:t>ادگ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سازمان</w:t>
      </w:r>
      <w:r w:rsidRPr="004D4911">
        <w:rPr>
          <w:rFonts w:hint="cs"/>
          <w:sz w:val="20"/>
          <w:szCs w:val="24"/>
          <w:rtl/>
        </w:rPr>
        <w:t>ی</w:t>
      </w:r>
      <w:r w:rsidRPr="004D4911">
        <w:rPr>
          <w:rFonts w:hint="eastAsia"/>
          <w:sz w:val="20"/>
          <w:szCs w:val="24"/>
          <w:rtl/>
        </w:rPr>
        <w:t>،</w:t>
      </w:r>
      <w:r w:rsidRPr="004D4911">
        <w:rPr>
          <w:sz w:val="20"/>
          <w:szCs w:val="24"/>
          <w:rtl/>
        </w:rPr>
        <w:t xml:space="preserve"> ادراک کارکنان از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م</w:t>
      </w:r>
      <w:r w:rsidRPr="004D4911">
        <w:rPr>
          <w:rFonts w:hint="cs"/>
          <w:sz w:val="20"/>
          <w:szCs w:val="24"/>
          <w:rtl/>
        </w:rPr>
        <w:t>ی‌</w:t>
      </w:r>
      <w:r w:rsidRPr="004D4911">
        <w:rPr>
          <w:rFonts w:hint="eastAsia"/>
          <w:sz w:val="20"/>
          <w:szCs w:val="24"/>
          <w:rtl/>
        </w:rPr>
        <w:t>تواند</w:t>
      </w:r>
      <w:r w:rsidRPr="004D4911">
        <w:rPr>
          <w:sz w:val="20"/>
          <w:szCs w:val="24"/>
          <w:rtl/>
        </w:rPr>
        <w:t xml:space="preserve"> عوامل درون</w:t>
      </w:r>
      <w:r w:rsidRPr="004D4911">
        <w:rPr>
          <w:rFonts w:hint="cs"/>
          <w:sz w:val="20"/>
          <w:szCs w:val="24"/>
          <w:rtl/>
        </w:rPr>
        <w:t>ی</w:t>
      </w:r>
      <w:r w:rsidRPr="004D4911">
        <w:rPr>
          <w:sz w:val="20"/>
          <w:szCs w:val="24"/>
          <w:rtl/>
        </w:rPr>
        <w:t xml:space="preserve"> مانند خودشناس</w:t>
      </w:r>
      <w:r w:rsidRPr="004D4911">
        <w:rPr>
          <w:rFonts w:hint="cs"/>
          <w:sz w:val="20"/>
          <w:szCs w:val="24"/>
          <w:rtl/>
        </w:rPr>
        <w:t>ی</w:t>
      </w:r>
      <w:r w:rsidRPr="004D4911">
        <w:rPr>
          <w:rFonts w:hint="eastAsia"/>
          <w:sz w:val="20"/>
          <w:szCs w:val="24"/>
          <w:rtl/>
        </w:rPr>
        <w:t>،</w:t>
      </w:r>
      <w:r w:rsidRPr="004D4911">
        <w:rPr>
          <w:sz w:val="20"/>
          <w:szCs w:val="24"/>
          <w:rtl/>
        </w:rPr>
        <w:t xml:space="preserve"> نگرش و ن</w:t>
      </w:r>
      <w:r w:rsidRPr="004D4911">
        <w:rPr>
          <w:rFonts w:hint="cs"/>
          <w:sz w:val="20"/>
          <w:szCs w:val="24"/>
          <w:rtl/>
        </w:rPr>
        <w:t>ی</w:t>
      </w:r>
      <w:r w:rsidRPr="004D4911">
        <w:rPr>
          <w:rFonts w:hint="eastAsia"/>
          <w:sz w:val="20"/>
          <w:szCs w:val="24"/>
          <w:rtl/>
        </w:rPr>
        <w:t>ت</w:t>
      </w:r>
      <w:r w:rsidRPr="004D4911">
        <w:rPr>
          <w:sz w:val="20"/>
          <w:szCs w:val="24"/>
          <w:rtl/>
        </w:rPr>
        <w:t xml:space="preserve"> را تقو</w:t>
      </w:r>
      <w:r w:rsidRPr="004D4911">
        <w:rPr>
          <w:rFonts w:hint="cs"/>
          <w:sz w:val="20"/>
          <w:szCs w:val="24"/>
          <w:rtl/>
        </w:rPr>
        <w:t>ی</w:t>
      </w:r>
      <w:r w:rsidRPr="004D4911">
        <w:rPr>
          <w:rFonts w:hint="eastAsia"/>
          <w:sz w:val="20"/>
          <w:szCs w:val="24"/>
          <w:rtl/>
        </w:rPr>
        <w:t>ت</w:t>
      </w:r>
      <w:r w:rsidRPr="004D4911">
        <w:rPr>
          <w:sz w:val="20"/>
          <w:szCs w:val="24"/>
          <w:rtl/>
        </w:rPr>
        <w:t xml:space="preserve"> کند و در ر</w:t>
      </w:r>
      <w:r w:rsidRPr="004D4911">
        <w:rPr>
          <w:rFonts w:hint="eastAsia"/>
          <w:sz w:val="20"/>
          <w:szCs w:val="24"/>
          <w:rtl/>
        </w:rPr>
        <w:t>فتارها</w:t>
      </w:r>
      <w:r w:rsidRPr="004D4911">
        <w:rPr>
          <w:rFonts w:hint="cs"/>
          <w:sz w:val="20"/>
          <w:szCs w:val="24"/>
          <w:rtl/>
        </w:rPr>
        <w:t>ی</w:t>
      </w:r>
      <w:r w:rsidRPr="004D4911">
        <w:rPr>
          <w:sz w:val="20"/>
          <w:szCs w:val="24"/>
          <w:rtl/>
        </w:rPr>
        <w:t xml:space="preserve"> بعد</w:t>
      </w:r>
      <w:r w:rsidRPr="004D4911">
        <w:rPr>
          <w:rFonts w:hint="cs"/>
          <w:sz w:val="20"/>
          <w:szCs w:val="24"/>
          <w:rtl/>
        </w:rPr>
        <w:t>ی</w:t>
      </w:r>
      <w:r w:rsidRPr="004D4911">
        <w:rPr>
          <w:sz w:val="20"/>
          <w:szCs w:val="24"/>
          <w:rtl/>
        </w:rPr>
        <w:t xml:space="preserve"> بازتاب </w:t>
      </w:r>
      <w:r w:rsidRPr="004D4911">
        <w:rPr>
          <w:rFonts w:hint="cs"/>
          <w:sz w:val="20"/>
          <w:szCs w:val="24"/>
          <w:rtl/>
        </w:rPr>
        <w:t>ی</w:t>
      </w:r>
      <w:r w:rsidRPr="004D4911">
        <w:rPr>
          <w:rFonts w:hint="eastAsia"/>
          <w:sz w:val="20"/>
          <w:szCs w:val="24"/>
          <w:rtl/>
        </w:rPr>
        <w:t>ابد</w:t>
      </w:r>
      <w:r w:rsidRPr="004D4911">
        <w:rPr>
          <w:sz w:val="20"/>
          <w:szCs w:val="24"/>
          <w:rtl/>
        </w:rPr>
        <w:t xml:space="preserve"> (پنگ و همکاران، 2023).</w:t>
      </w:r>
    </w:p>
    <w:p w14:paraId="34ADCCED" w14:textId="163A1DC5" w:rsidR="005D40B0" w:rsidRPr="004D4911" w:rsidRDefault="005D40B0" w:rsidP="005D40B0">
      <w:pPr>
        <w:ind w:firstLine="576"/>
        <w:rPr>
          <w:sz w:val="20"/>
          <w:szCs w:val="24"/>
          <w:rtl/>
        </w:rPr>
      </w:pPr>
      <w:r w:rsidRPr="004D4911">
        <w:rPr>
          <w:rFonts w:hint="eastAsia"/>
          <w:sz w:val="20"/>
          <w:szCs w:val="24"/>
          <w:rtl/>
        </w:rPr>
        <w:t>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w:t>
      </w:r>
      <w:r w:rsidRPr="004D4911">
        <w:rPr>
          <w:sz w:val="20"/>
          <w:szCs w:val="24"/>
        </w:rPr>
        <w:t>POS</w:t>
      </w:r>
      <w:r w:rsidRPr="004D4911">
        <w:rPr>
          <w:sz w:val="20"/>
          <w:szCs w:val="24"/>
          <w:rtl/>
        </w:rPr>
        <w:t>) به ادراک کل</w:t>
      </w:r>
      <w:r w:rsidRPr="004D4911">
        <w:rPr>
          <w:rFonts w:hint="cs"/>
          <w:sz w:val="20"/>
          <w:szCs w:val="24"/>
          <w:rtl/>
        </w:rPr>
        <w:t>ی</w:t>
      </w:r>
      <w:r w:rsidRPr="004D4911">
        <w:rPr>
          <w:sz w:val="20"/>
          <w:szCs w:val="24"/>
          <w:rtl/>
        </w:rPr>
        <w:t xml:space="preserve"> کارکنان از ا</w:t>
      </w:r>
      <w:r w:rsidRPr="004D4911">
        <w:rPr>
          <w:rFonts w:hint="cs"/>
          <w:sz w:val="20"/>
          <w:szCs w:val="24"/>
          <w:rtl/>
        </w:rPr>
        <w:t>ی</w:t>
      </w:r>
      <w:r w:rsidRPr="004D4911">
        <w:rPr>
          <w:rFonts w:hint="eastAsia"/>
          <w:sz w:val="20"/>
          <w:szCs w:val="24"/>
          <w:rtl/>
        </w:rPr>
        <w:t>نکه</w:t>
      </w:r>
      <w:r w:rsidRPr="004D4911">
        <w:rPr>
          <w:sz w:val="20"/>
          <w:szCs w:val="24"/>
          <w:rtl/>
        </w:rPr>
        <w:t xml:space="preserve"> سازمان برا</w:t>
      </w:r>
      <w:r w:rsidRPr="004D4911">
        <w:rPr>
          <w:rFonts w:hint="cs"/>
          <w:sz w:val="20"/>
          <w:szCs w:val="24"/>
          <w:rtl/>
        </w:rPr>
        <w:t>ی</w:t>
      </w:r>
      <w:r w:rsidRPr="004D4911">
        <w:rPr>
          <w:sz w:val="20"/>
          <w:szCs w:val="24"/>
          <w:rtl/>
        </w:rPr>
        <w:t xml:space="preserve"> مشارکت‌ها</w:t>
      </w:r>
      <w:r w:rsidRPr="004D4911">
        <w:rPr>
          <w:rFonts w:hint="cs"/>
          <w:sz w:val="20"/>
          <w:szCs w:val="24"/>
          <w:rtl/>
        </w:rPr>
        <w:t>ی</w:t>
      </w:r>
      <w:r w:rsidRPr="004D4911">
        <w:rPr>
          <w:sz w:val="20"/>
          <w:szCs w:val="24"/>
          <w:rtl/>
        </w:rPr>
        <w:t xml:space="preserve"> آنان ارزش قائل است و به رفاهشان توجه م</w:t>
      </w:r>
      <w:r w:rsidRPr="004D4911">
        <w:rPr>
          <w:rFonts w:hint="cs"/>
          <w:sz w:val="20"/>
          <w:szCs w:val="24"/>
          <w:rtl/>
        </w:rPr>
        <w:t>ی‌</w:t>
      </w:r>
      <w:r w:rsidRPr="004D4911">
        <w:rPr>
          <w:rFonts w:hint="eastAsia"/>
          <w:sz w:val="20"/>
          <w:szCs w:val="24"/>
          <w:rtl/>
        </w:rPr>
        <w:t>کند</w:t>
      </w:r>
      <w:r w:rsidRPr="004D4911">
        <w:rPr>
          <w:sz w:val="20"/>
          <w:szCs w:val="24"/>
          <w:rtl/>
        </w:rPr>
        <w:t xml:space="preserve"> اشاره دارد.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م</w:t>
      </w:r>
      <w:r w:rsidRPr="004D4911">
        <w:rPr>
          <w:rFonts w:hint="cs"/>
          <w:sz w:val="20"/>
          <w:szCs w:val="24"/>
          <w:rtl/>
        </w:rPr>
        <w:t>ی‌</w:t>
      </w:r>
      <w:r w:rsidRPr="004D4911">
        <w:rPr>
          <w:rFonts w:hint="eastAsia"/>
          <w:sz w:val="20"/>
          <w:szCs w:val="24"/>
          <w:rtl/>
        </w:rPr>
        <w:t>تواند</w:t>
      </w:r>
      <w:r w:rsidRPr="004D4911">
        <w:rPr>
          <w:sz w:val="20"/>
          <w:szCs w:val="24"/>
          <w:rtl/>
        </w:rPr>
        <w:t xml:space="preserve"> پاسخ‌ها</w:t>
      </w:r>
      <w:r w:rsidRPr="004D4911">
        <w:rPr>
          <w:rFonts w:hint="cs"/>
          <w:sz w:val="20"/>
          <w:szCs w:val="24"/>
          <w:rtl/>
        </w:rPr>
        <w:t>ی</w:t>
      </w:r>
      <w:r w:rsidRPr="004D4911">
        <w:rPr>
          <w:sz w:val="20"/>
          <w:szCs w:val="24"/>
          <w:rtl/>
        </w:rPr>
        <w:t xml:space="preserve"> روان</w:t>
      </w:r>
      <w:r w:rsidRPr="004D4911">
        <w:rPr>
          <w:rFonts w:hint="cs"/>
          <w:sz w:val="20"/>
          <w:szCs w:val="24"/>
          <w:rtl/>
        </w:rPr>
        <w:t>ی</w:t>
      </w:r>
      <w:r w:rsidRPr="004D4911">
        <w:rPr>
          <w:sz w:val="20"/>
          <w:szCs w:val="24"/>
          <w:rtl/>
        </w:rPr>
        <w:t xml:space="preserve"> و ذهن</w:t>
      </w:r>
      <w:r w:rsidRPr="004D4911">
        <w:rPr>
          <w:rFonts w:hint="cs"/>
          <w:sz w:val="20"/>
          <w:szCs w:val="24"/>
          <w:rtl/>
        </w:rPr>
        <w:t>ی</w:t>
      </w:r>
      <w:r w:rsidRPr="004D4911">
        <w:rPr>
          <w:sz w:val="20"/>
          <w:szCs w:val="24"/>
          <w:rtl/>
        </w:rPr>
        <w:t xml:space="preserve"> به استرس را با نشان دادن اثربخش</w:t>
      </w:r>
      <w:r w:rsidRPr="004D4911">
        <w:rPr>
          <w:rFonts w:hint="cs"/>
          <w:sz w:val="20"/>
          <w:szCs w:val="24"/>
          <w:rtl/>
        </w:rPr>
        <w:t>ی</w:t>
      </w:r>
      <w:r w:rsidRPr="004D4911">
        <w:rPr>
          <w:sz w:val="20"/>
          <w:szCs w:val="24"/>
          <w:rtl/>
        </w:rPr>
        <w:t xml:space="preserve"> حم</w:t>
      </w:r>
      <w:r w:rsidRPr="004D4911">
        <w:rPr>
          <w:rFonts w:hint="eastAsia"/>
          <w:sz w:val="20"/>
          <w:szCs w:val="24"/>
          <w:rtl/>
        </w:rPr>
        <w:t>ا</w:t>
      </w:r>
      <w:r w:rsidRPr="004D4911">
        <w:rPr>
          <w:rFonts w:hint="cs"/>
          <w:sz w:val="20"/>
          <w:szCs w:val="24"/>
          <w:rtl/>
        </w:rPr>
        <w:t>ی</w:t>
      </w:r>
      <w:r w:rsidRPr="004D4911">
        <w:rPr>
          <w:rFonts w:hint="eastAsia"/>
          <w:sz w:val="20"/>
          <w:szCs w:val="24"/>
          <w:rtl/>
        </w:rPr>
        <w:t>ت‌ها</w:t>
      </w:r>
      <w:r w:rsidRPr="004D4911">
        <w:rPr>
          <w:rFonts w:hint="cs"/>
          <w:sz w:val="20"/>
          <w:szCs w:val="24"/>
          <w:rtl/>
        </w:rPr>
        <w:t>ی</w:t>
      </w:r>
      <w:r w:rsidRPr="004D4911">
        <w:rPr>
          <w:sz w:val="20"/>
          <w:szCs w:val="24"/>
          <w:rtl/>
        </w:rPr>
        <w:t xml:space="preserve"> ماد</w:t>
      </w:r>
      <w:r w:rsidRPr="004D4911">
        <w:rPr>
          <w:rFonts w:hint="cs"/>
          <w:sz w:val="20"/>
          <w:szCs w:val="24"/>
          <w:rtl/>
        </w:rPr>
        <w:t>ی</w:t>
      </w:r>
      <w:r w:rsidRPr="004D4911">
        <w:rPr>
          <w:sz w:val="20"/>
          <w:szCs w:val="24"/>
          <w:rtl/>
        </w:rPr>
        <w:t xml:space="preserve"> و عاطف</w:t>
      </w:r>
      <w:r w:rsidRPr="004D4911">
        <w:rPr>
          <w:rFonts w:hint="cs"/>
          <w:sz w:val="20"/>
          <w:szCs w:val="24"/>
          <w:rtl/>
        </w:rPr>
        <w:t>ی</w:t>
      </w:r>
      <w:r w:rsidRPr="004D4911">
        <w:rPr>
          <w:sz w:val="20"/>
          <w:szCs w:val="24"/>
          <w:rtl/>
        </w:rPr>
        <w:t xml:space="preserve"> برا</w:t>
      </w:r>
      <w:r w:rsidRPr="004D4911">
        <w:rPr>
          <w:rFonts w:hint="cs"/>
          <w:sz w:val="20"/>
          <w:szCs w:val="24"/>
          <w:rtl/>
        </w:rPr>
        <w:t>ی</w:t>
      </w:r>
      <w:r w:rsidRPr="004D4911">
        <w:rPr>
          <w:sz w:val="20"/>
          <w:szCs w:val="24"/>
          <w:rtl/>
        </w:rPr>
        <w:t xml:space="preserve"> برآورده کردن تقاضاها</w:t>
      </w:r>
      <w:r w:rsidRPr="004D4911">
        <w:rPr>
          <w:rFonts w:hint="cs"/>
          <w:sz w:val="20"/>
          <w:szCs w:val="24"/>
          <w:rtl/>
        </w:rPr>
        <w:t>ی</w:t>
      </w:r>
      <w:r w:rsidRPr="004D4911">
        <w:rPr>
          <w:sz w:val="20"/>
          <w:szCs w:val="24"/>
          <w:rtl/>
        </w:rPr>
        <w:t xml:space="preserve"> بالا</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کاهش دهد (آ</w:t>
      </w:r>
      <w:r w:rsidRPr="004D4911">
        <w:rPr>
          <w:rFonts w:hint="cs"/>
          <w:sz w:val="20"/>
          <w:szCs w:val="24"/>
          <w:rtl/>
        </w:rPr>
        <w:t>ی</w:t>
      </w:r>
      <w:r w:rsidRPr="004D4911">
        <w:rPr>
          <w:rFonts w:hint="eastAsia"/>
          <w:sz w:val="20"/>
          <w:szCs w:val="24"/>
          <w:rtl/>
        </w:rPr>
        <w:t>زنبرگ</w:t>
      </w:r>
      <w:r w:rsidRPr="004D4911">
        <w:rPr>
          <w:sz w:val="20"/>
          <w:szCs w:val="24"/>
          <w:rtl/>
        </w:rPr>
        <w:t xml:space="preserve"> و همکاران، 2020). افزا</w:t>
      </w:r>
      <w:r w:rsidRPr="004D4911">
        <w:rPr>
          <w:rFonts w:hint="cs"/>
          <w:sz w:val="20"/>
          <w:szCs w:val="24"/>
          <w:rtl/>
        </w:rPr>
        <w:t>ی</w:t>
      </w:r>
      <w:r w:rsidRPr="004D4911">
        <w:rPr>
          <w:rFonts w:hint="eastAsia"/>
          <w:sz w:val="20"/>
          <w:szCs w:val="24"/>
          <w:rtl/>
        </w:rPr>
        <w:t>ش</w:t>
      </w:r>
      <w:r w:rsidRPr="004D4911">
        <w:rPr>
          <w:sz w:val="20"/>
          <w:szCs w:val="24"/>
          <w:rtl/>
        </w:rPr>
        <w:t xml:space="preserve"> </w:t>
      </w:r>
      <w:r w:rsidRPr="004D4911">
        <w:rPr>
          <w:sz w:val="20"/>
          <w:szCs w:val="24"/>
        </w:rPr>
        <w:t>POS</w:t>
      </w:r>
      <w:r w:rsidRPr="004D4911">
        <w:rPr>
          <w:sz w:val="20"/>
          <w:szCs w:val="24"/>
          <w:rtl/>
        </w:rPr>
        <w:t xml:space="preserve"> برا</w:t>
      </w:r>
      <w:r w:rsidRPr="004D4911">
        <w:rPr>
          <w:rFonts w:hint="cs"/>
          <w:sz w:val="20"/>
          <w:szCs w:val="24"/>
          <w:rtl/>
        </w:rPr>
        <w:t>ی</w:t>
      </w:r>
      <w:r w:rsidRPr="004D4911">
        <w:rPr>
          <w:sz w:val="20"/>
          <w:szCs w:val="24"/>
          <w:rtl/>
        </w:rPr>
        <w:t xml:space="preserve"> آموزگاران م</w:t>
      </w:r>
      <w:r w:rsidRPr="004D4911">
        <w:rPr>
          <w:rFonts w:hint="cs"/>
          <w:sz w:val="20"/>
          <w:szCs w:val="24"/>
          <w:rtl/>
        </w:rPr>
        <w:t>ی‌</w:t>
      </w:r>
      <w:r w:rsidRPr="004D4911">
        <w:rPr>
          <w:rFonts w:hint="eastAsia"/>
          <w:sz w:val="20"/>
          <w:szCs w:val="24"/>
          <w:rtl/>
        </w:rPr>
        <w:t>تواند</w:t>
      </w:r>
      <w:r w:rsidRPr="004D4911">
        <w:rPr>
          <w:sz w:val="20"/>
          <w:szCs w:val="24"/>
          <w:rtl/>
        </w:rPr>
        <w:t xml:space="preserve">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را کاهش دهد و نرخ ترک شغل را پا</w:t>
      </w:r>
      <w:r w:rsidRPr="004D4911">
        <w:rPr>
          <w:rFonts w:hint="cs"/>
          <w:sz w:val="20"/>
          <w:szCs w:val="24"/>
          <w:rtl/>
        </w:rPr>
        <w:t>یی</w:t>
      </w:r>
      <w:r w:rsidRPr="004D4911">
        <w:rPr>
          <w:rFonts w:hint="eastAsia"/>
          <w:sz w:val="20"/>
          <w:szCs w:val="24"/>
          <w:rtl/>
        </w:rPr>
        <w:t>ن</w:t>
      </w:r>
      <w:r w:rsidRPr="004D4911">
        <w:rPr>
          <w:sz w:val="20"/>
          <w:szCs w:val="24"/>
          <w:rtl/>
        </w:rPr>
        <w:t xml:space="preserve"> ب</w:t>
      </w:r>
      <w:r w:rsidRPr="004D4911">
        <w:rPr>
          <w:rFonts w:hint="cs"/>
          <w:sz w:val="20"/>
          <w:szCs w:val="24"/>
          <w:rtl/>
        </w:rPr>
        <w:t>ی</w:t>
      </w:r>
      <w:r w:rsidRPr="004D4911">
        <w:rPr>
          <w:rFonts w:hint="eastAsia"/>
          <w:sz w:val="20"/>
          <w:szCs w:val="24"/>
          <w:rtl/>
        </w:rPr>
        <w:t>اورد</w:t>
      </w:r>
      <w:r w:rsidRPr="004D4911">
        <w:rPr>
          <w:sz w:val="20"/>
          <w:szCs w:val="24"/>
          <w:rtl/>
        </w:rPr>
        <w:t xml:space="preserve"> (باب</w:t>
      </w:r>
      <w:r w:rsidRPr="004D4911">
        <w:rPr>
          <w:rFonts w:hint="cs"/>
          <w:sz w:val="20"/>
          <w:szCs w:val="24"/>
          <w:rtl/>
        </w:rPr>
        <w:t>ی</w:t>
      </w:r>
      <w:r w:rsidRPr="004D4911">
        <w:rPr>
          <w:rFonts w:hint="eastAsia"/>
          <w:sz w:val="20"/>
          <w:szCs w:val="24"/>
          <w:rtl/>
        </w:rPr>
        <w:t>و</w:t>
      </w:r>
      <w:r w:rsidRPr="004D4911">
        <w:rPr>
          <w:sz w:val="20"/>
          <w:szCs w:val="24"/>
          <w:rtl/>
        </w:rPr>
        <w:t xml:space="preserve"> و همکاران، 2012). همچن</w:t>
      </w:r>
      <w:r w:rsidRPr="004D4911">
        <w:rPr>
          <w:rFonts w:hint="cs"/>
          <w:sz w:val="20"/>
          <w:szCs w:val="24"/>
          <w:rtl/>
        </w:rPr>
        <w:t>ی</w:t>
      </w:r>
      <w:r w:rsidRPr="004D4911">
        <w:rPr>
          <w:rFonts w:hint="eastAsia"/>
          <w:sz w:val="20"/>
          <w:szCs w:val="24"/>
          <w:rtl/>
        </w:rPr>
        <w:t>ن</w:t>
      </w:r>
      <w:r w:rsidRPr="004D4911">
        <w:rPr>
          <w:sz w:val="20"/>
          <w:szCs w:val="24"/>
          <w:rtl/>
        </w:rPr>
        <w:t xml:space="preserve">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از عوامل مهم اثرگذار بر ف</w:t>
      </w:r>
      <w:r w:rsidRPr="004D4911">
        <w:rPr>
          <w:rFonts w:hint="eastAsia"/>
          <w:sz w:val="20"/>
          <w:szCs w:val="24"/>
          <w:rtl/>
        </w:rPr>
        <w:t>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در پرستاران گزارش شده و شواهد نشان م</w:t>
      </w:r>
      <w:r w:rsidRPr="004D4911">
        <w:rPr>
          <w:rFonts w:hint="cs"/>
          <w:sz w:val="20"/>
          <w:szCs w:val="24"/>
          <w:rtl/>
        </w:rPr>
        <w:t>ی‌</w:t>
      </w:r>
      <w:r w:rsidRPr="004D4911">
        <w:rPr>
          <w:rFonts w:hint="eastAsia"/>
          <w:sz w:val="20"/>
          <w:szCs w:val="24"/>
          <w:rtl/>
        </w:rPr>
        <w:t>دهد</w:t>
      </w:r>
      <w:r w:rsidRPr="004D4911">
        <w:rPr>
          <w:sz w:val="20"/>
          <w:szCs w:val="24"/>
          <w:rtl/>
        </w:rPr>
        <w:t xml:space="preserve"> سطوح بالاتر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م</w:t>
      </w:r>
      <w:r w:rsidRPr="004D4911">
        <w:rPr>
          <w:rFonts w:hint="cs"/>
          <w:sz w:val="20"/>
          <w:szCs w:val="24"/>
          <w:rtl/>
        </w:rPr>
        <w:t>ی‌</w:t>
      </w:r>
      <w:r w:rsidRPr="004D4911">
        <w:rPr>
          <w:rFonts w:hint="eastAsia"/>
          <w:sz w:val="20"/>
          <w:szCs w:val="24"/>
          <w:rtl/>
        </w:rPr>
        <w:t>تواند</w:t>
      </w:r>
      <w:r w:rsidRPr="004D4911">
        <w:rPr>
          <w:sz w:val="20"/>
          <w:szCs w:val="24"/>
          <w:rtl/>
        </w:rPr>
        <w:t xml:space="preserve"> اثر عوامل استرس‌زا</w:t>
      </w:r>
      <w:r w:rsidRPr="004D4911">
        <w:rPr>
          <w:rFonts w:hint="cs"/>
          <w:sz w:val="20"/>
          <w:szCs w:val="24"/>
          <w:rtl/>
        </w:rPr>
        <w:t>ی</w:t>
      </w:r>
      <w:r w:rsidRPr="004D4911">
        <w:rPr>
          <w:sz w:val="20"/>
          <w:szCs w:val="24"/>
          <w:rtl/>
        </w:rPr>
        <w:t xml:space="preserve"> مح</w:t>
      </w:r>
      <w:r w:rsidRPr="004D4911">
        <w:rPr>
          <w:rFonts w:hint="cs"/>
          <w:sz w:val="20"/>
          <w:szCs w:val="24"/>
          <w:rtl/>
        </w:rPr>
        <w:t>ی</w:t>
      </w:r>
      <w:r w:rsidRPr="004D4911">
        <w:rPr>
          <w:rFonts w:hint="eastAsia"/>
          <w:sz w:val="20"/>
          <w:szCs w:val="24"/>
          <w:rtl/>
        </w:rPr>
        <w:t>ط</w:t>
      </w:r>
      <w:r w:rsidRPr="004D4911">
        <w:rPr>
          <w:sz w:val="20"/>
          <w:szCs w:val="24"/>
          <w:rtl/>
        </w:rPr>
        <w:t xml:space="preserve"> کار را کاهش دهد. در مجموع،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با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رابطه منف</w:t>
      </w:r>
      <w:r w:rsidRPr="004D4911">
        <w:rPr>
          <w:rFonts w:hint="cs"/>
          <w:sz w:val="20"/>
          <w:szCs w:val="24"/>
          <w:rtl/>
        </w:rPr>
        <w:t>ی</w:t>
      </w:r>
      <w:r w:rsidRPr="004D4911">
        <w:rPr>
          <w:sz w:val="20"/>
          <w:szCs w:val="24"/>
          <w:rtl/>
        </w:rPr>
        <w:t xml:space="preserve"> دارد (عل</w:t>
      </w:r>
      <w:r w:rsidRPr="004D4911">
        <w:rPr>
          <w:rFonts w:hint="cs"/>
          <w:sz w:val="20"/>
          <w:szCs w:val="24"/>
          <w:rtl/>
        </w:rPr>
        <w:t>ی</w:t>
      </w:r>
      <w:r w:rsidRPr="004D4911">
        <w:rPr>
          <w:rFonts w:hint="eastAsia"/>
          <w:sz w:val="20"/>
          <w:szCs w:val="24"/>
          <w:rtl/>
        </w:rPr>
        <w:t>م‌بکوف</w:t>
      </w:r>
      <w:r w:rsidRPr="004D4911">
        <w:rPr>
          <w:sz w:val="20"/>
          <w:szCs w:val="24"/>
          <w:rtl/>
        </w:rPr>
        <w:t xml:space="preserve"> و همکاران، 2025).</w:t>
      </w:r>
    </w:p>
    <w:p w14:paraId="07969567" w14:textId="5487C4D6" w:rsidR="005D40B0" w:rsidRPr="004D4911" w:rsidRDefault="005D40B0" w:rsidP="005D40B0">
      <w:pPr>
        <w:ind w:firstLine="576"/>
        <w:rPr>
          <w:sz w:val="20"/>
          <w:szCs w:val="24"/>
          <w:rtl/>
        </w:rPr>
      </w:pPr>
      <w:r w:rsidRPr="004D4911">
        <w:rPr>
          <w:rFonts w:hint="eastAsia"/>
          <w:sz w:val="20"/>
          <w:szCs w:val="24"/>
          <w:rtl/>
        </w:rPr>
        <w:t>خودکارآمد</w:t>
      </w:r>
      <w:r w:rsidRPr="004D4911">
        <w:rPr>
          <w:rFonts w:hint="cs"/>
          <w:sz w:val="20"/>
          <w:szCs w:val="24"/>
          <w:rtl/>
        </w:rPr>
        <w:t>ی</w:t>
      </w:r>
      <w:r w:rsidRPr="004D4911">
        <w:rPr>
          <w:sz w:val="20"/>
          <w:szCs w:val="24"/>
          <w:rtl/>
        </w:rPr>
        <w:t xml:space="preserve"> معلمان ن</w:t>
      </w:r>
      <w:r w:rsidRPr="004D4911">
        <w:rPr>
          <w:rFonts w:hint="cs"/>
          <w:sz w:val="20"/>
          <w:szCs w:val="24"/>
          <w:rtl/>
        </w:rPr>
        <w:t>ی</w:t>
      </w:r>
      <w:r w:rsidRPr="004D4911">
        <w:rPr>
          <w:rFonts w:hint="eastAsia"/>
          <w:sz w:val="20"/>
          <w:szCs w:val="24"/>
          <w:rtl/>
        </w:rPr>
        <w:t>ز</w:t>
      </w:r>
      <w:r w:rsidRPr="004D4911">
        <w:rPr>
          <w:sz w:val="20"/>
          <w:szCs w:val="24"/>
          <w:rtl/>
        </w:rPr>
        <w:t xml:space="preserve"> به‌عنوان عامل</w:t>
      </w:r>
      <w:r w:rsidRPr="004D4911">
        <w:rPr>
          <w:rFonts w:hint="cs"/>
          <w:sz w:val="20"/>
          <w:szCs w:val="24"/>
          <w:rtl/>
        </w:rPr>
        <w:t>ی</w:t>
      </w:r>
      <w:r w:rsidRPr="004D4911">
        <w:rPr>
          <w:sz w:val="20"/>
          <w:szCs w:val="24"/>
          <w:rtl/>
        </w:rPr>
        <w:t xml:space="preserve"> اساس</w:t>
      </w:r>
      <w:r w:rsidRPr="004D4911">
        <w:rPr>
          <w:rFonts w:hint="cs"/>
          <w:sz w:val="20"/>
          <w:szCs w:val="24"/>
          <w:rtl/>
        </w:rPr>
        <w:t>ی</w:t>
      </w:r>
      <w:r w:rsidRPr="004D4911">
        <w:rPr>
          <w:sz w:val="20"/>
          <w:szCs w:val="24"/>
          <w:rtl/>
        </w:rPr>
        <w:t xml:space="preserve"> در فرا</w:t>
      </w:r>
      <w:r w:rsidRPr="004D4911">
        <w:rPr>
          <w:rFonts w:hint="cs"/>
          <w:sz w:val="20"/>
          <w:szCs w:val="24"/>
          <w:rtl/>
        </w:rPr>
        <w:t>ی</w:t>
      </w:r>
      <w:r w:rsidRPr="004D4911">
        <w:rPr>
          <w:rFonts w:hint="eastAsia"/>
          <w:sz w:val="20"/>
          <w:szCs w:val="24"/>
          <w:rtl/>
        </w:rPr>
        <w:t>ندها</w:t>
      </w:r>
      <w:r w:rsidRPr="004D4911">
        <w:rPr>
          <w:rFonts w:hint="cs"/>
          <w:sz w:val="20"/>
          <w:szCs w:val="24"/>
          <w:rtl/>
        </w:rPr>
        <w:t>ی</w:t>
      </w:r>
      <w:r w:rsidRPr="004D4911">
        <w:rPr>
          <w:sz w:val="20"/>
          <w:szCs w:val="24"/>
          <w:rtl/>
        </w:rPr>
        <w:t xml:space="preserve"> تدر</w:t>
      </w:r>
      <w:r w:rsidRPr="004D4911">
        <w:rPr>
          <w:rFonts w:hint="cs"/>
          <w:sz w:val="20"/>
          <w:szCs w:val="24"/>
          <w:rtl/>
        </w:rPr>
        <w:t>ی</w:t>
      </w:r>
      <w:r w:rsidRPr="004D4911">
        <w:rPr>
          <w:rFonts w:hint="eastAsia"/>
          <w:sz w:val="20"/>
          <w:szCs w:val="24"/>
          <w:rtl/>
        </w:rPr>
        <w:t>س</w:t>
      </w:r>
      <w:r w:rsidRPr="004D4911">
        <w:rPr>
          <w:sz w:val="20"/>
          <w:szCs w:val="24"/>
          <w:rtl/>
        </w:rPr>
        <w:t xml:space="preserve"> و </w:t>
      </w:r>
      <w:r w:rsidRPr="004D4911">
        <w:rPr>
          <w:rFonts w:hint="cs"/>
          <w:sz w:val="20"/>
          <w:szCs w:val="24"/>
          <w:rtl/>
        </w:rPr>
        <w:t>ی</w:t>
      </w:r>
      <w:r w:rsidRPr="004D4911">
        <w:rPr>
          <w:rFonts w:hint="eastAsia"/>
          <w:sz w:val="20"/>
          <w:szCs w:val="24"/>
          <w:rtl/>
        </w:rPr>
        <w:t>ادگ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و ک</w:t>
      </w:r>
      <w:r w:rsidRPr="004D4911">
        <w:rPr>
          <w:rFonts w:hint="cs"/>
          <w:sz w:val="20"/>
          <w:szCs w:val="24"/>
          <w:rtl/>
        </w:rPr>
        <w:t>ی</w:t>
      </w:r>
      <w:r w:rsidRPr="004D4911">
        <w:rPr>
          <w:rFonts w:hint="eastAsia"/>
          <w:sz w:val="20"/>
          <w:szCs w:val="24"/>
          <w:rtl/>
        </w:rPr>
        <w:t>ف</w:t>
      </w:r>
      <w:r w:rsidRPr="004D4911">
        <w:rPr>
          <w:rFonts w:hint="cs"/>
          <w:sz w:val="20"/>
          <w:szCs w:val="24"/>
          <w:rtl/>
        </w:rPr>
        <w:t>ی</w:t>
      </w:r>
      <w:r w:rsidRPr="004D4911">
        <w:rPr>
          <w:rFonts w:hint="eastAsia"/>
          <w:sz w:val="20"/>
          <w:szCs w:val="24"/>
          <w:rtl/>
        </w:rPr>
        <w:t>ت</w:t>
      </w:r>
      <w:r w:rsidRPr="004D4911">
        <w:rPr>
          <w:sz w:val="20"/>
          <w:szCs w:val="24"/>
          <w:rtl/>
        </w:rPr>
        <w:t xml:space="preserve"> آموزش، به‌و</w:t>
      </w:r>
      <w:r w:rsidRPr="004D4911">
        <w:rPr>
          <w:rFonts w:hint="cs"/>
          <w:sz w:val="20"/>
          <w:szCs w:val="24"/>
          <w:rtl/>
        </w:rPr>
        <w:t>ی</w:t>
      </w:r>
      <w:r w:rsidRPr="004D4911">
        <w:rPr>
          <w:rFonts w:hint="eastAsia"/>
          <w:sz w:val="20"/>
          <w:szCs w:val="24"/>
          <w:rtl/>
        </w:rPr>
        <w:t>ژه</w:t>
      </w:r>
      <w:r w:rsidRPr="004D4911">
        <w:rPr>
          <w:sz w:val="20"/>
          <w:szCs w:val="24"/>
          <w:rtl/>
        </w:rPr>
        <w:t xml:space="preserve"> در دوره ابتدا</w:t>
      </w:r>
      <w:r w:rsidRPr="004D4911">
        <w:rPr>
          <w:rFonts w:hint="cs"/>
          <w:sz w:val="20"/>
          <w:szCs w:val="24"/>
          <w:rtl/>
        </w:rPr>
        <w:t>یی</w:t>
      </w:r>
      <w:r w:rsidRPr="004D4911">
        <w:rPr>
          <w:rFonts w:hint="eastAsia"/>
          <w:sz w:val="20"/>
          <w:szCs w:val="24"/>
          <w:rtl/>
        </w:rPr>
        <w:t>،</w:t>
      </w:r>
      <w:r w:rsidRPr="004D4911">
        <w:rPr>
          <w:sz w:val="20"/>
          <w:szCs w:val="24"/>
          <w:rtl/>
        </w:rPr>
        <w:t xml:space="preserve"> مطرح است. علاقه به ارز</w:t>
      </w:r>
      <w:r w:rsidRPr="004D4911">
        <w:rPr>
          <w:rFonts w:hint="cs"/>
          <w:sz w:val="20"/>
          <w:szCs w:val="24"/>
          <w:rtl/>
        </w:rPr>
        <w:t>ی</w:t>
      </w:r>
      <w:r w:rsidRPr="004D4911">
        <w:rPr>
          <w:rFonts w:hint="eastAsia"/>
          <w:sz w:val="20"/>
          <w:szCs w:val="24"/>
          <w:rtl/>
        </w:rPr>
        <w:t>اب</w:t>
      </w:r>
      <w:r w:rsidRPr="004D4911">
        <w:rPr>
          <w:rFonts w:hint="cs"/>
          <w:sz w:val="20"/>
          <w:szCs w:val="24"/>
          <w:rtl/>
        </w:rPr>
        <w:t>ی</w:t>
      </w:r>
      <w:r w:rsidRPr="004D4911">
        <w:rPr>
          <w:sz w:val="20"/>
          <w:szCs w:val="24"/>
          <w:rtl/>
        </w:rPr>
        <w:t xml:space="preserve"> خودکارآمد</w:t>
      </w:r>
      <w:r w:rsidRPr="004D4911">
        <w:rPr>
          <w:rFonts w:hint="cs"/>
          <w:sz w:val="20"/>
          <w:szCs w:val="24"/>
          <w:rtl/>
        </w:rPr>
        <w:t>ی</w:t>
      </w:r>
      <w:r w:rsidRPr="004D4911">
        <w:rPr>
          <w:sz w:val="20"/>
          <w:szCs w:val="24"/>
          <w:rtl/>
        </w:rPr>
        <w:t xml:space="preserve"> معلمان در </w:t>
      </w:r>
      <w:r w:rsidRPr="004D4911">
        <w:rPr>
          <w:sz w:val="20"/>
          <w:szCs w:val="24"/>
          <w:rtl/>
        </w:rPr>
        <w:t>سال‌ها</w:t>
      </w:r>
      <w:r w:rsidRPr="004D4911">
        <w:rPr>
          <w:rFonts w:hint="cs"/>
          <w:sz w:val="20"/>
          <w:szCs w:val="24"/>
          <w:rtl/>
        </w:rPr>
        <w:t>ی</w:t>
      </w:r>
      <w:r w:rsidRPr="004D4911">
        <w:rPr>
          <w:sz w:val="20"/>
          <w:szCs w:val="24"/>
          <w:rtl/>
        </w:rPr>
        <w:t xml:space="preserve"> اخ</w:t>
      </w:r>
      <w:r w:rsidRPr="004D4911">
        <w:rPr>
          <w:rFonts w:hint="cs"/>
          <w:sz w:val="20"/>
          <w:szCs w:val="24"/>
          <w:rtl/>
        </w:rPr>
        <w:t>ی</w:t>
      </w:r>
      <w:r w:rsidRPr="004D4911">
        <w:rPr>
          <w:rFonts w:hint="eastAsia"/>
          <w:sz w:val="20"/>
          <w:szCs w:val="24"/>
          <w:rtl/>
        </w:rPr>
        <w:t>ر</w:t>
      </w:r>
      <w:r w:rsidRPr="004D4911">
        <w:rPr>
          <w:sz w:val="20"/>
          <w:szCs w:val="24"/>
          <w:rtl/>
        </w:rPr>
        <w:t xml:space="preserve"> افزا</w:t>
      </w:r>
      <w:r w:rsidRPr="004D4911">
        <w:rPr>
          <w:rFonts w:hint="cs"/>
          <w:sz w:val="20"/>
          <w:szCs w:val="24"/>
          <w:rtl/>
        </w:rPr>
        <w:t>ی</w:t>
      </w:r>
      <w:r w:rsidRPr="004D4911">
        <w:rPr>
          <w:rFonts w:hint="eastAsia"/>
          <w:sz w:val="20"/>
          <w:szCs w:val="24"/>
          <w:rtl/>
        </w:rPr>
        <w:t>ش</w:t>
      </w:r>
      <w:r w:rsidRPr="004D4911">
        <w:rPr>
          <w:sz w:val="20"/>
          <w:szCs w:val="24"/>
          <w:rtl/>
        </w:rPr>
        <w:t xml:space="preserve"> </w:t>
      </w:r>
      <w:r w:rsidRPr="004D4911">
        <w:rPr>
          <w:rFonts w:hint="cs"/>
          <w:sz w:val="20"/>
          <w:szCs w:val="24"/>
          <w:rtl/>
        </w:rPr>
        <w:t>ی</w:t>
      </w:r>
      <w:r w:rsidRPr="004D4911">
        <w:rPr>
          <w:rFonts w:hint="eastAsia"/>
          <w:sz w:val="20"/>
          <w:szCs w:val="24"/>
          <w:rtl/>
        </w:rPr>
        <w:t>افته</w:t>
      </w:r>
      <w:r w:rsidRPr="004D4911">
        <w:rPr>
          <w:sz w:val="20"/>
          <w:szCs w:val="24"/>
          <w:rtl/>
        </w:rPr>
        <w:t xml:space="preserve"> است، به‌خصوص در شرا</w:t>
      </w:r>
      <w:r w:rsidRPr="004D4911">
        <w:rPr>
          <w:rFonts w:hint="cs"/>
          <w:sz w:val="20"/>
          <w:szCs w:val="24"/>
          <w:rtl/>
        </w:rPr>
        <w:t>ی</w:t>
      </w:r>
      <w:r w:rsidRPr="004D4911">
        <w:rPr>
          <w:rFonts w:hint="eastAsia"/>
          <w:sz w:val="20"/>
          <w:szCs w:val="24"/>
          <w:rtl/>
        </w:rPr>
        <w:t>ط</w:t>
      </w:r>
      <w:r w:rsidRPr="004D4911">
        <w:rPr>
          <w:rFonts w:hint="cs"/>
          <w:sz w:val="20"/>
          <w:szCs w:val="24"/>
          <w:rtl/>
        </w:rPr>
        <w:t>ی</w:t>
      </w:r>
      <w:r w:rsidRPr="004D4911">
        <w:rPr>
          <w:sz w:val="20"/>
          <w:szCs w:val="24"/>
          <w:rtl/>
        </w:rPr>
        <w:t xml:space="preserve"> که مدارس با پ</w:t>
      </w:r>
      <w:r w:rsidRPr="004D4911">
        <w:rPr>
          <w:rFonts w:hint="cs"/>
          <w:sz w:val="20"/>
          <w:szCs w:val="24"/>
          <w:rtl/>
        </w:rPr>
        <w:t>ی</w:t>
      </w:r>
      <w:r w:rsidRPr="004D4911">
        <w:rPr>
          <w:rFonts w:hint="eastAsia"/>
          <w:sz w:val="20"/>
          <w:szCs w:val="24"/>
          <w:rtl/>
        </w:rPr>
        <w:t>چ</w:t>
      </w:r>
      <w:r w:rsidRPr="004D4911">
        <w:rPr>
          <w:rFonts w:hint="cs"/>
          <w:sz w:val="20"/>
          <w:szCs w:val="24"/>
          <w:rtl/>
        </w:rPr>
        <w:t>ی</w:t>
      </w:r>
      <w:r w:rsidRPr="004D4911">
        <w:rPr>
          <w:rFonts w:hint="eastAsia"/>
          <w:sz w:val="20"/>
          <w:szCs w:val="24"/>
          <w:rtl/>
        </w:rPr>
        <w:t>دگ</w:t>
      </w:r>
      <w:r w:rsidRPr="004D4911">
        <w:rPr>
          <w:rFonts w:hint="cs"/>
          <w:sz w:val="20"/>
          <w:szCs w:val="24"/>
          <w:rtl/>
        </w:rPr>
        <w:t>ی‌</w:t>
      </w:r>
      <w:r w:rsidRPr="004D4911">
        <w:rPr>
          <w:rFonts w:hint="eastAsia"/>
          <w:sz w:val="20"/>
          <w:szCs w:val="24"/>
          <w:rtl/>
        </w:rPr>
        <w:t>ها</w:t>
      </w:r>
      <w:r w:rsidRPr="004D4911">
        <w:rPr>
          <w:rFonts w:hint="cs"/>
          <w:sz w:val="20"/>
          <w:szCs w:val="24"/>
          <w:rtl/>
        </w:rPr>
        <w:t>ی</w:t>
      </w:r>
      <w:r w:rsidRPr="004D4911">
        <w:rPr>
          <w:sz w:val="20"/>
          <w:szCs w:val="24"/>
          <w:rtl/>
        </w:rPr>
        <w:t xml:space="preserve"> ب</w:t>
      </w:r>
      <w:r w:rsidRPr="004D4911">
        <w:rPr>
          <w:rFonts w:hint="cs"/>
          <w:sz w:val="20"/>
          <w:szCs w:val="24"/>
          <w:rtl/>
        </w:rPr>
        <w:t>ی</w:t>
      </w:r>
      <w:r w:rsidRPr="004D4911">
        <w:rPr>
          <w:rFonts w:hint="eastAsia"/>
          <w:sz w:val="20"/>
          <w:szCs w:val="24"/>
          <w:rtl/>
        </w:rPr>
        <w:t>شتر</w:t>
      </w:r>
      <w:r w:rsidRPr="004D4911">
        <w:rPr>
          <w:rFonts w:hint="cs"/>
          <w:sz w:val="20"/>
          <w:szCs w:val="24"/>
          <w:rtl/>
        </w:rPr>
        <w:t>ی</w:t>
      </w:r>
      <w:r w:rsidRPr="004D4911">
        <w:rPr>
          <w:sz w:val="20"/>
          <w:szCs w:val="24"/>
          <w:rtl/>
        </w:rPr>
        <w:t xml:space="preserve"> روبه‌رو هستند و دست</w:t>
      </w:r>
      <w:r w:rsidRPr="004D4911">
        <w:rPr>
          <w:rFonts w:hint="cs"/>
          <w:sz w:val="20"/>
          <w:szCs w:val="24"/>
          <w:rtl/>
        </w:rPr>
        <w:t>ی</w:t>
      </w:r>
      <w:r w:rsidRPr="004D4911">
        <w:rPr>
          <w:rFonts w:hint="eastAsia"/>
          <w:sz w:val="20"/>
          <w:szCs w:val="24"/>
          <w:rtl/>
        </w:rPr>
        <w:t>اب</w:t>
      </w:r>
      <w:r w:rsidRPr="004D4911">
        <w:rPr>
          <w:rFonts w:hint="cs"/>
          <w:sz w:val="20"/>
          <w:szCs w:val="24"/>
          <w:rtl/>
        </w:rPr>
        <w:t>ی</w:t>
      </w:r>
      <w:r w:rsidRPr="004D4911">
        <w:rPr>
          <w:sz w:val="20"/>
          <w:szCs w:val="24"/>
          <w:rtl/>
        </w:rPr>
        <w:t xml:space="preserve"> به اهداف آموزش</w:t>
      </w:r>
      <w:r w:rsidRPr="004D4911">
        <w:rPr>
          <w:rFonts w:hint="cs"/>
          <w:sz w:val="20"/>
          <w:szCs w:val="24"/>
          <w:rtl/>
        </w:rPr>
        <w:t>ی</w:t>
      </w:r>
      <w:r w:rsidRPr="004D4911">
        <w:rPr>
          <w:sz w:val="20"/>
          <w:szCs w:val="24"/>
          <w:rtl/>
        </w:rPr>
        <w:t xml:space="preserve"> دشوارتر م</w:t>
      </w:r>
      <w:r w:rsidRPr="004D4911">
        <w:rPr>
          <w:rFonts w:hint="cs"/>
          <w:sz w:val="20"/>
          <w:szCs w:val="24"/>
          <w:rtl/>
        </w:rPr>
        <w:t>ی‌</w:t>
      </w:r>
      <w:r w:rsidRPr="004D4911">
        <w:rPr>
          <w:rFonts w:hint="eastAsia"/>
          <w:sz w:val="20"/>
          <w:szCs w:val="24"/>
          <w:rtl/>
        </w:rPr>
        <w:t>شود</w:t>
      </w:r>
      <w:r w:rsidRPr="004D4911">
        <w:rPr>
          <w:sz w:val="20"/>
          <w:szCs w:val="24"/>
          <w:rtl/>
        </w:rPr>
        <w:t xml:space="preserve"> (گوانگ باو و ت</w:t>
      </w:r>
      <w:r w:rsidRPr="004D4911">
        <w:rPr>
          <w:rFonts w:hint="cs"/>
          <w:sz w:val="20"/>
          <w:szCs w:val="24"/>
          <w:rtl/>
        </w:rPr>
        <w:t>ی</w:t>
      </w:r>
      <w:r w:rsidRPr="004D4911">
        <w:rPr>
          <w:rFonts w:hint="eastAsia"/>
          <w:sz w:val="20"/>
          <w:szCs w:val="24"/>
          <w:rtl/>
        </w:rPr>
        <w:t>موت</w:t>
      </w:r>
      <w:r w:rsidRPr="004D4911">
        <w:rPr>
          <w:rFonts w:hint="cs"/>
          <w:sz w:val="20"/>
          <w:szCs w:val="24"/>
          <w:rtl/>
        </w:rPr>
        <w:t>ی</w:t>
      </w:r>
      <w:r w:rsidRPr="004D4911">
        <w:rPr>
          <w:rFonts w:hint="eastAsia"/>
          <w:sz w:val="20"/>
          <w:szCs w:val="24"/>
          <w:rtl/>
        </w:rPr>
        <w:t>،</w:t>
      </w:r>
      <w:r w:rsidRPr="004D4911">
        <w:rPr>
          <w:sz w:val="20"/>
          <w:szCs w:val="24"/>
          <w:rtl/>
        </w:rPr>
        <w:t xml:space="preserve"> 2021). بر پا</w:t>
      </w:r>
      <w:r w:rsidRPr="004D4911">
        <w:rPr>
          <w:rFonts w:hint="cs"/>
          <w:sz w:val="20"/>
          <w:szCs w:val="24"/>
          <w:rtl/>
        </w:rPr>
        <w:t>ی</w:t>
      </w:r>
      <w:r w:rsidRPr="004D4911">
        <w:rPr>
          <w:rFonts w:hint="eastAsia"/>
          <w:sz w:val="20"/>
          <w:szCs w:val="24"/>
          <w:rtl/>
        </w:rPr>
        <w:t>ه</w:t>
      </w:r>
      <w:r w:rsidRPr="004D4911">
        <w:rPr>
          <w:sz w:val="20"/>
          <w:szCs w:val="24"/>
          <w:rtl/>
        </w:rPr>
        <w:t xml:space="preserve"> د</w:t>
      </w:r>
      <w:r w:rsidRPr="004D4911">
        <w:rPr>
          <w:rFonts w:hint="cs"/>
          <w:sz w:val="20"/>
          <w:szCs w:val="24"/>
          <w:rtl/>
        </w:rPr>
        <w:t>ی</w:t>
      </w:r>
      <w:r w:rsidRPr="004D4911">
        <w:rPr>
          <w:rFonts w:hint="eastAsia"/>
          <w:sz w:val="20"/>
          <w:szCs w:val="24"/>
          <w:rtl/>
        </w:rPr>
        <w:t>دگاه</w:t>
      </w:r>
      <w:r w:rsidRPr="004D4911">
        <w:rPr>
          <w:sz w:val="20"/>
          <w:szCs w:val="24"/>
          <w:rtl/>
        </w:rPr>
        <w:t xml:space="preserve"> بندورا (1977)، اگر مد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rFonts w:hint="eastAsia"/>
          <w:sz w:val="20"/>
          <w:szCs w:val="24"/>
          <w:rtl/>
        </w:rPr>
        <w:t>ت</w:t>
      </w:r>
      <w:r w:rsidRPr="004D4911">
        <w:rPr>
          <w:sz w:val="20"/>
          <w:szCs w:val="24"/>
          <w:rtl/>
        </w:rPr>
        <w:t xml:space="preserve"> مح</w:t>
      </w:r>
      <w:r w:rsidRPr="004D4911">
        <w:rPr>
          <w:rFonts w:hint="cs"/>
          <w:sz w:val="20"/>
          <w:szCs w:val="24"/>
          <w:rtl/>
        </w:rPr>
        <w:t>ی</w:t>
      </w:r>
      <w:r w:rsidRPr="004D4911">
        <w:rPr>
          <w:rFonts w:hint="eastAsia"/>
          <w:sz w:val="20"/>
          <w:szCs w:val="24"/>
          <w:rtl/>
        </w:rPr>
        <w:t>ط‌ها</w:t>
      </w:r>
      <w:r w:rsidRPr="004D4911">
        <w:rPr>
          <w:rFonts w:hint="cs"/>
          <w:sz w:val="20"/>
          <w:szCs w:val="24"/>
          <w:rtl/>
        </w:rPr>
        <w:t>ی</w:t>
      </w:r>
      <w:r w:rsidRPr="004D4911">
        <w:rPr>
          <w:sz w:val="20"/>
          <w:szCs w:val="24"/>
          <w:rtl/>
        </w:rPr>
        <w:t xml:space="preserve"> </w:t>
      </w:r>
      <w:r w:rsidRPr="004D4911">
        <w:rPr>
          <w:rFonts w:hint="cs"/>
          <w:sz w:val="20"/>
          <w:szCs w:val="24"/>
          <w:rtl/>
        </w:rPr>
        <w:t>ی</w:t>
      </w:r>
      <w:r w:rsidRPr="004D4911">
        <w:rPr>
          <w:rFonts w:hint="eastAsia"/>
          <w:sz w:val="20"/>
          <w:szCs w:val="24"/>
          <w:rtl/>
        </w:rPr>
        <w:t>ادگ</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مطلوب به م</w:t>
      </w:r>
      <w:r w:rsidRPr="004D4911">
        <w:rPr>
          <w:rFonts w:hint="cs"/>
          <w:sz w:val="20"/>
          <w:szCs w:val="24"/>
          <w:rtl/>
        </w:rPr>
        <w:t>ی</w:t>
      </w:r>
      <w:r w:rsidRPr="004D4911">
        <w:rPr>
          <w:rFonts w:hint="eastAsia"/>
          <w:sz w:val="20"/>
          <w:szCs w:val="24"/>
          <w:rtl/>
        </w:rPr>
        <w:t>زان</w:t>
      </w:r>
      <w:r w:rsidRPr="004D4911">
        <w:rPr>
          <w:sz w:val="20"/>
          <w:szCs w:val="24"/>
          <w:rtl/>
        </w:rPr>
        <w:t xml:space="preserve"> ز</w:t>
      </w:r>
      <w:r w:rsidRPr="004D4911">
        <w:rPr>
          <w:rFonts w:hint="cs"/>
          <w:sz w:val="20"/>
          <w:szCs w:val="24"/>
          <w:rtl/>
        </w:rPr>
        <w:t>ی</w:t>
      </w:r>
      <w:r w:rsidRPr="004D4911">
        <w:rPr>
          <w:rFonts w:hint="eastAsia"/>
          <w:sz w:val="20"/>
          <w:szCs w:val="24"/>
          <w:rtl/>
        </w:rPr>
        <w:t>اد</w:t>
      </w:r>
      <w:r w:rsidRPr="004D4911">
        <w:rPr>
          <w:rFonts w:hint="cs"/>
          <w:sz w:val="20"/>
          <w:szCs w:val="24"/>
          <w:rtl/>
        </w:rPr>
        <w:t>ی</w:t>
      </w:r>
      <w:r w:rsidRPr="004D4911">
        <w:rPr>
          <w:sz w:val="20"/>
          <w:szCs w:val="24"/>
          <w:rtl/>
        </w:rPr>
        <w:t xml:space="preserve"> به توانا</w:t>
      </w:r>
      <w:r w:rsidRPr="004D4911">
        <w:rPr>
          <w:rFonts w:hint="cs"/>
          <w:sz w:val="20"/>
          <w:szCs w:val="24"/>
          <w:rtl/>
        </w:rPr>
        <w:t>یی‌</w:t>
      </w:r>
      <w:r w:rsidRPr="004D4911">
        <w:rPr>
          <w:rFonts w:hint="eastAsia"/>
          <w:sz w:val="20"/>
          <w:szCs w:val="24"/>
          <w:rtl/>
        </w:rPr>
        <w:t>ها</w:t>
      </w:r>
      <w:r w:rsidRPr="004D4911">
        <w:rPr>
          <w:sz w:val="20"/>
          <w:szCs w:val="24"/>
          <w:rtl/>
        </w:rPr>
        <w:t xml:space="preserve"> و باورها</w:t>
      </w:r>
      <w:r w:rsidRPr="004D4911">
        <w:rPr>
          <w:rFonts w:hint="cs"/>
          <w:sz w:val="20"/>
          <w:szCs w:val="24"/>
          <w:rtl/>
        </w:rPr>
        <w:t>ی</w:t>
      </w:r>
      <w:r w:rsidRPr="004D4911">
        <w:rPr>
          <w:sz w:val="20"/>
          <w:szCs w:val="24"/>
          <w:rtl/>
        </w:rPr>
        <w:t xml:space="preserve"> معلمان وابسته باشد، پاسخ موفق به چالش‌ها</w:t>
      </w:r>
      <w:r w:rsidRPr="004D4911">
        <w:rPr>
          <w:rFonts w:hint="cs"/>
          <w:sz w:val="20"/>
          <w:szCs w:val="24"/>
          <w:rtl/>
        </w:rPr>
        <w:t>ی</w:t>
      </w:r>
      <w:r w:rsidRPr="004D4911">
        <w:rPr>
          <w:sz w:val="20"/>
          <w:szCs w:val="24"/>
          <w:rtl/>
        </w:rPr>
        <w:t xml:space="preserve"> آموزش</w:t>
      </w:r>
      <w:r w:rsidRPr="004D4911">
        <w:rPr>
          <w:rFonts w:hint="cs"/>
          <w:sz w:val="20"/>
          <w:szCs w:val="24"/>
          <w:rtl/>
        </w:rPr>
        <w:t>ی</w:t>
      </w:r>
      <w:r w:rsidRPr="004D4911">
        <w:rPr>
          <w:sz w:val="20"/>
          <w:szCs w:val="24"/>
          <w:rtl/>
        </w:rPr>
        <w:t xml:space="preserve"> مستلزم سطح ب</w:t>
      </w:r>
      <w:r w:rsidRPr="004D4911">
        <w:rPr>
          <w:rFonts w:hint="eastAsia"/>
          <w:sz w:val="20"/>
          <w:szCs w:val="24"/>
          <w:rtl/>
        </w:rPr>
        <w:t>الاتر</w:t>
      </w:r>
      <w:r w:rsidRPr="004D4911">
        <w:rPr>
          <w:rFonts w:hint="cs"/>
          <w:sz w:val="20"/>
          <w:szCs w:val="24"/>
          <w:rtl/>
        </w:rPr>
        <w:t>ی</w:t>
      </w:r>
      <w:r w:rsidRPr="004D4911">
        <w:rPr>
          <w:sz w:val="20"/>
          <w:szCs w:val="24"/>
          <w:rtl/>
        </w:rPr>
        <w:t xml:space="preserve"> از خودکارآمد</w:t>
      </w:r>
      <w:r w:rsidRPr="004D4911">
        <w:rPr>
          <w:rFonts w:hint="cs"/>
          <w:sz w:val="20"/>
          <w:szCs w:val="24"/>
          <w:rtl/>
        </w:rPr>
        <w:t>ی</w:t>
      </w:r>
      <w:r w:rsidRPr="004D4911">
        <w:rPr>
          <w:sz w:val="20"/>
          <w:szCs w:val="24"/>
          <w:rtl/>
        </w:rPr>
        <w:t xml:space="preserve"> خواهد بود (</w:t>
      </w:r>
      <w:r w:rsidRPr="004D4911">
        <w:rPr>
          <w:rFonts w:hint="cs"/>
          <w:sz w:val="20"/>
          <w:szCs w:val="24"/>
          <w:rtl/>
        </w:rPr>
        <w:t>ی</w:t>
      </w:r>
      <w:r w:rsidRPr="004D4911">
        <w:rPr>
          <w:rFonts w:hint="eastAsia"/>
          <w:sz w:val="20"/>
          <w:szCs w:val="24"/>
          <w:rtl/>
        </w:rPr>
        <w:t>انگ</w:t>
      </w:r>
      <w:r w:rsidRPr="004D4911">
        <w:rPr>
          <w:sz w:val="20"/>
          <w:szCs w:val="24"/>
          <w:rtl/>
        </w:rPr>
        <w:t xml:space="preserve"> و همکاران، 2021).</w:t>
      </w:r>
    </w:p>
    <w:p w14:paraId="6B091862" w14:textId="05BAD25E" w:rsidR="005D40B0" w:rsidRPr="004D4911" w:rsidRDefault="005D40B0" w:rsidP="005D40B0">
      <w:pPr>
        <w:ind w:firstLine="576"/>
        <w:rPr>
          <w:sz w:val="20"/>
          <w:szCs w:val="24"/>
          <w:rtl/>
        </w:rPr>
      </w:pPr>
      <w:r w:rsidRPr="004D4911">
        <w:rPr>
          <w:rFonts w:hint="eastAsia"/>
          <w:sz w:val="20"/>
          <w:szCs w:val="24"/>
          <w:rtl/>
        </w:rPr>
        <w:t>با</w:t>
      </w:r>
      <w:r w:rsidRPr="004D4911">
        <w:rPr>
          <w:sz w:val="20"/>
          <w:szCs w:val="24"/>
          <w:rtl/>
        </w:rPr>
        <w:t xml:space="preserve"> وجود افزا</w:t>
      </w:r>
      <w:r w:rsidRPr="004D4911">
        <w:rPr>
          <w:rFonts w:hint="cs"/>
          <w:sz w:val="20"/>
          <w:szCs w:val="24"/>
          <w:rtl/>
        </w:rPr>
        <w:t>ی</w:t>
      </w:r>
      <w:r w:rsidRPr="004D4911">
        <w:rPr>
          <w:rFonts w:hint="eastAsia"/>
          <w:sz w:val="20"/>
          <w:szCs w:val="24"/>
          <w:rtl/>
        </w:rPr>
        <w:t>ش</w:t>
      </w:r>
      <w:r w:rsidRPr="004D4911">
        <w:rPr>
          <w:sz w:val="20"/>
          <w:szCs w:val="24"/>
          <w:rtl/>
        </w:rPr>
        <w:t xml:space="preserve"> آگاه</w:t>
      </w:r>
      <w:r w:rsidRPr="004D4911">
        <w:rPr>
          <w:rFonts w:hint="cs"/>
          <w:sz w:val="20"/>
          <w:szCs w:val="24"/>
          <w:rtl/>
        </w:rPr>
        <w:t>ی</w:t>
      </w:r>
      <w:r w:rsidRPr="004D4911">
        <w:rPr>
          <w:sz w:val="20"/>
          <w:szCs w:val="24"/>
          <w:rtl/>
        </w:rPr>
        <w:t xml:space="preserve"> از ش</w:t>
      </w:r>
      <w:r w:rsidRPr="004D4911">
        <w:rPr>
          <w:rFonts w:hint="cs"/>
          <w:sz w:val="20"/>
          <w:szCs w:val="24"/>
          <w:rtl/>
        </w:rPr>
        <w:t>ی</w:t>
      </w:r>
      <w:r w:rsidRPr="004D4911">
        <w:rPr>
          <w:rFonts w:hint="eastAsia"/>
          <w:sz w:val="20"/>
          <w:szCs w:val="24"/>
          <w:rtl/>
        </w:rPr>
        <w:t>وع</w:t>
      </w:r>
      <w:r w:rsidRPr="004D4911">
        <w:rPr>
          <w:sz w:val="20"/>
          <w:szCs w:val="24"/>
          <w:rtl/>
        </w:rPr>
        <w:t xml:space="preserve"> بالا</w:t>
      </w:r>
      <w:r w:rsidRPr="004D4911">
        <w:rPr>
          <w:rFonts w:hint="cs"/>
          <w:sz w:val="20"/>
          <w:szCs w:val="24"/>
          <w:rtl/>
        </w:rPr>
        <w:t>ی</w:t>
      </w:r>
      <w:r w:rsidRPr="004D4911">
        <w:rPr>
          <w:sz w:val="20"/>
          <w:szCs w:val="24"/>
          <w:rtl/>
        </w:rPr>
        <w:t xml:space="preserve">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در معلمان، پژوهش‌ها</w:t>
      </w:r>
      <w:r w:rsidRPr="004D4911">
        <w:rPr>
          <w:rFonts w:hint="cs"/>
          <w:sz w:val="20"/>
          <w:szCs w:val="24"/>
          <w:rtl/>
        </w:rPr>
        <w:t>ی</w:t>
      </w:r>
      <w:r w:rsidRPr="004D4911">
        <w:rPr>
          <w:sz w:val="20"/>
          <w:szCs w:val="24"/>
          <w:rtl/>
        </w:rPr>
        <w:t xml:space="preserve"> اندک</w:t>
      </w:r>
      <w:r w:rsidRPr="004D4911">
        <w:rPr>
          <w:rFonts w:hint="cs"/>
          <w:sz w:val="20"/>
          <w:szCs w:val="24"/>
          <w:rtl/>
        </w:rPr>
        <w:t>ی</w:t>
      </w:r>
      <w:r w:rsidRPr="004D4911">
        <w:rPr>
          <w:sz w:val="20"/>
          <w:szCs w:val="24"/>
          <w:rtl/>
        </w:rPr>
        <w:t xml:space="preserve"> به بررس</w:t>
      </w:r>
      <w:r w:rsidRPr="004D4911">
        <w:rPr>
          <w:rFonts w:hint="cs"/>
          <w:sz w:val="20"/>
          <w:szCs w:val="24"/>
          <w:rtl/>
        </w:rPr>
        <w:t>ی</w:t>
      </w:r>
      <w:r w:rsidRPr="004D4911">
        <w:rPr>
          <w:sz w:val="20"/>
          <w:szCs w:val="24"/>
          <w:rtl/>
        </w:rPr>
        <w:t xml:space="preserve"> همزمان نقش کارکردها</w:t>
      </w:r>
      <w:r w:rsidRPr="004D4911">
        <w:rPr>
          <w:rFonts w:hint="cs"/>
          <w:sz w:val="20"/>
          <w:szCs w:val="24"/>
          <w:rtl/>
        </w:rPr>
        <w:t>ی</w:t>
      </w:r>
      <w:r w:rsidRPr="004D4911">
        <w:rPr>
          <w:sz w:val="20"/>
          <w:szCs w:val="24"/>
          <w:rtl/>
        </w:rPr>
        <w:t xml:space="preserve"> اجرا</w:t>
      </w:r>
      <w:r w:rsidRPr="004D4911">
        <w:rPr>
          <w:rFonts w:hint="cs"/>
          <w:sz w:val="20"/>
          <w:szCs w:val="24"/>
          <w:rtl/>
        </w:rPr>
        <w:t>یی</w:t>
      </w:r>
      <w:r w:rsidRPr="004D4911">
        <w:rPr>
          <w:sz w:val="20"/>
          <w:szCs w:val="24"/>
          <w:rtl/>
        </w:rPr>
        <w:t xml:space="preserve"> و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در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ا</w:t>
      </w:r>
      <w:r w:rsidRPr="004D4911">
        <w:rPr>
          <w:rFonts w:hint="cs"/>
          <w:sz w:val="20"/>
          <w:szCs w:val="24"/>
          <w:rtl/>
        </w:rPr>
        <w:t>ی</w:t>
      </w:r>
      <w:r w:rsidRPr="004D4911">
        <w:rPr>
          <w:rFonts w:hint="eastAsia"/>
          <w:sz w:val="20"/>
          <w:szCs w:val="24"/>
          <w:rtl/>
        </w:rPr>
        <w:t>ن</w:t>
      </w:r>
      <w:r w:rsidRPr="004D4911">
        <w:rPr>
          <w:sz w:val="20"/>
          <w:szCs w:val="24"/>
          <w:rtl/>
        </w:rPr>
        <w:t xml:space="preserve"> گروه پرداخته‌اند. بنابرا</w:t>
      </w:r>
      <w:r w:rsidRPr="004D4911">
        <w:rPr>
          <w:rFonts w:hint="cs"/>
          <w:sz w:val="20"/>
          <w:szCs w:val="24"/>
          <w:rtl/>
        </w:rPr>
        <w:t>ی</w:t>
      </w:r>
      <w:r w:rsidRPr="004D4911">
        <w:rPr>
          <w:rFonts w:hint="eastAsia"/>
          <w:sz w:val="20"/>
          <w:szCs w:val="24"/>
          <w:rtl/>
        </w:rPr>
        <w:t>ن،</w:t>
      </w:r>
      <w:r w:rsidRPr="004D4911">
        <w:rPr>
          <w:sz w:val="20"/>
          <w:szCs w:val="24"/>
          <w:rtl/>
        </w:rPr>
        <w:t xml:space="preserve"> مطالعه حاضر بر شناسا</w:t>
      </w:r>
      <w:r w:rsidRPr="004D4911">
        <w:rPr>
          <w:rFonts w:hint="cs"/>
          <w:sz w:val="20"/>
          <w:szCs w:val="24"/>
          <w:rtl/>
        </w:rPr>
        <w:t>یی</w:t>
      </w:r>
      <w:r w:rsidRPr="004D4911">
        <w:rPr>
          <w:sz w:val="20"/>
          <w:szCs w:val="24"/>
          <w:rtl/>
        </w:rPr>
        <w:t xml:space="preserve"> م</w:t>
      </w:r>
      <w:r w:rsidRPr="004D4911">
        <w:rPr>
          <w:rFonts w:hint="cs"/>
          <w:sz w:val="20"/>
          <w:szCs w:val="24"/>
          <w:rtl/>
        </w:rPr>
        <w:t>ی</w:t>
      </w:r>
      <w:r w:rsidRPr="004D4911">
        <w:rPr>
          <w:rFonts w:hint="eastAsia"/>
          <w:sz w:val="20"/>
          <w:szCs w:val="24"/>
          <w:rtl/>
        </w:rPr>
        <w:t>انج</w:t>
      </w:r>
      <w:r w:rsidRPr="004D4911">
        <w:rPr>
          <w:rFonts w:hint="cs"/>
          <w:sz w:val="20"/>
          <w:szCs w:val="24"/>
          <w:rtl/>
        </w:rPr>
        <w:t>ی‌</w:t>
      </w:r>
      <w:r w:rsidRPr="004D4911">
        <w:rPr>
          <w:rFonts w:hint="eastAsia"/>
          <w:sz w:val="20"/>
          <w:szCs w:val="24"/>
          <w:rtl/>
        </w:rPr>
        <w:t>ها</w:t>
      </w:r>
      <w:r w:rsidRPr="004D4911">
        <w:rPr>
          <w:rFonts w:hint="cs"/>
          <w:sz w:val="20"/>
          <w:szCs w:val="24"/>
          <w:rtl/>
        </w:rPr>
        <w:t>ی</w:t>
      </w:r>
      <w:r w:rsidRPr="004D4911">
        <w:rPr>
          <w:sz w:val="20"/>
          <w:szCs w:val="24"/>
          <w:rtl/>
        </w:rPr>
        <w:t xml:space="preserve"> بالقوه در رابطه ب</w:t>
      </w:r>
      <w:r w:rsidRPr="004D4911">
        <w:rPr>
          <w:rFonts w:hint="cs"/>
          <w:sz w:val="20"/>
          <w:szCs w:val="24"/>
          <w:rtl/>
        </w:rPr>
        <w:t>ی</w:t>
      </w:r>
      <w:r w:rsidRPr="004D4911">
        <w:rPr>
          <w:rFonts w:hint="eastAsia"/>
          <w:sz w:val="20"/>
          <w:szCs w:val="24"/>
          <w:rtl/>
        </w:rPr>
        <w:t>ن</w:t>
      </w:r>
      <w:r w:rsidRPr="004D4911">
        <w:rPr>
          <w:sz w:val="20"/>
          <w:szCs w:val="24"/>
          <w:rtl/>
        </w:rPr>
        <w:t xml:space="preserve"> کنترل شناخت</w:t>
      </w:r>
      <w:r w:rsidRPr="004D4911">
        <w:rPr>
          <w:rFonts w:hint="cs"/>
          <w:sz w:val="20"/>
          <w:szCs w:val="24"/>
          <w:rtl/>
        </w:rPr>
        <w:t>ی</w:t>
      </w:r>
      <w:r w:rsidRPr="004D4911">
        <w:rPr>
          <w:rFonts w:hint="eastAsia"/>
          <w:sz w:val="20"/>
          <w:szCs w:val="24"/>
          <w:rtl/>
        </w:rPr>
        <w:t>،</w:t>
      </w:r>
      <w:r w:rsidRPr="004D4911">
        <w:rPr>
          <w:sz w:val="20"/>
          <w:szCs w:val="24"/>
          <w:rtl/>
        </w:rPr>
        <w:t xml:space="preserve"> حم</w:t>
      </w:r>
      <w:r w:rsidRPr="004D4911">
        <w:rPr>
          <w:rFonts w:hint="eastAsia"/>
          <w:sz w:val="20"/>
          <w:szCs w:val="24"/>
          <w:rtl/>
        </w:rPr>
        <w:t>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تأک</w:t>
      </w:r>
      <w:r w:rsidRPr="004D4911">
        <w:rPr>
          <w:rFonts w:hint="cs"/>
          <w:sz w:val="20"/>
          <w:szCs w:val="24"/>
          <w:rtl/>
        </w:rPr>
        <w:t>ی</w:t>
      </w:r>
      <w:r w:rsidRPr="004D4911">
        <w:rPr>
          <w:rFonts w:hint="eastAsia"/>
          <w:sz w:val="20"/>
          <w:szCs w:val="24"/>
          <w:rtl/>
        </w:rPr>
        <w:t>د</w:t>
      </w:r>
      <w:r w:rsidRPr="004D4911">
        <w:rPr>
          <w:sz w:val="20"/>
          <w:szCs w:val="24"/>
          <w:rtl/>
        </w:rPr>
        <w:t xml:space="preserve"> دارد تا در جهت پر کردن خلأها</w:t>
      </w:r>
      <w:r w:rsidRPr="004D4911">
        <w:rPr>
          <w:rFonts w:hint="cs"/>
          <w:sz w:val="20"/>
          <w:szCs w:val="24"/>
          <w:rtl/>
        </w:rPr>
        <w:t>ی</w:t>
      </w:r>
      <w:r w:rsidRPr="004D4911">
        <w:rPr>
          <w:sz w:val="20"/>
          <w:szCs w:val="24"/>
          <w:rtl/>
        </w:rPr>
        <w:t xml:space="preserve"> موجود، زم</w:t>
      </w:r>
      <w:r w:rsidRPr="004D4911">
        <w:rPr>
          <w:rFonts w:hint="cs"/>
          <w:sz w:val="20"/>
          <w:szCs w:val="24"/>
          <w:rtl/>
        </w:rPr>
        <w:t>ی</w:t>
      </w:r>
      <w:r w:rsidRPr="004D4911">
        <w:rPr>
          <w:rFonts w:hint="eastAsia"/>
          <w:sz w:val="20"/>
          <w:szCs w:val="24"/>
          <w:rtl/>
        </w:rPr>
        <w:t>نه</w:t>
      </w:r>
      <w:r w:rsidRPr="004D4911">
        <w:rPr>
          <w:sz w:val="20"/>
          <w:szCs w:val="24"/>
          <w:rtl/>
        </w:rPr>
        <w:t xml:space="preserve"> توسعه ش</w:t>
      </w:r>
      <w:r w:rsidRPr="004D4911">
        <w:rPr>
          <w:rFonts w:hint="cs"/>
          <w:sz w:val="20"/>
          <w:szCs w:val="24"/>
          <w:rtl/>
        </w:rPr>
        <w:t>ی</w:t>
      </w:r>
      <w:r w:rsidRPr="004D4911">
        <w:rPr>
          <w:rFonts w:hint="eastAsia"/>
          <w:sz w:val="20"/>
          <w:szCs w:val="24"/>
          <w:rtl/>
        </w:rPr>
        <w:t>وه‌ها</w:t>
      </w:r>
      <w:r w:rsidRPr="004D4911">
        <w:rPr>
          <w:rFonts w:hint="cs"/>
          <w:sz w:val="20"/>
          <w:szCs w:val="24"/>
          <w:rtl/>
        </w:rPr>
        <w:t>ی</w:t>
      </w:r>
      <w:r w:rsidRPr="004D4911">
        <w:rPr>
          <w:sz w:val="20"/>
          <w:szCs w:val="24"/>
          <w:rtl/>
        </w:rPr>
        <w:t xml:space="preserve"> غربالگر</w:t>
      </w:r>
      <w:r w:rsidRPr="004D4911">
        <w:rPr>
          <w:rFonts w:hint="cs"/>
          <w:sz w:val="20"/>
          <w:szCs w:val="24"/>
          <w:rtl/>
        </w:rPr>
        <w:t>ی</w:t>
      </w:r>
      <w:r w:rsidRPr="004D4911">
        <w:rPr>
          <w:sz w:val="20"/>
          <w:szCs w:val="24"/>
          <w:rtl/>
        </w:rPr>
        <w:t xml:space="preserve"> و مداخله‌ا</w:t>
      </w:r>
      <w:r w:rsidRPr="004D4911">
        <w:rPr>
          <w:rFonts w:hint="cs"/>
          <w:sz w:val="20"/>
          <w:szCs w:val="24"/>
          <w:rtl/>
        </w:rPr>
        <w:t>ی</w:t>
      </w:r>
      <w:r w:rsidRPr="004D4911">
        <w:rPr>
          <w:sz w:val="20"/>
          <w:szCs w:val="24"/>
          <w:rtl/>
        </w:rPr>
        <w:t xml:space="preserve"> برا</w:t>
      </w:r>
      <w:r w:rsidRPr="004D4911">
        <w:rPr>
          <w:rFonts w:hint="cs"/>
          <w:sz w:val="20"/>
          <w:szCs w:val="24"/>
          <w:rtl/>
        </w:rPr>
        <w:t>ی</w:t>
      </w:r>
      <w:r w:rsidRPr="004D4911">
        <w:rPr>
          <w:sz w:val="20"/>
          <w:szCs w:val="24"/>
          <w:rtl/>
        </w:rPr>
        <w:t xml:space="preserve"> کاهش آس</w:t>
      </w:r>
      <w:r w:rsidRPr="004D4911">
        <w:rPr>
          <w:rFonts w:hint="cs"/>
          <w:sz w:val="20"/>
          <w:szCs w:val="24"/>
          <w:rtl/>
        </w:rPr>
        <w:t>ی</w:t>
      </w:r>
      <w:r w:rsidRPr="004D4911">
        <w:rPr>
          <w:rFonts w:hint="eastAsia"/>
          <w:sz w:val="20"/>
          <w:szCs w:val="24"/>
          <w:rtl/>
        </w:rPr>
        <w:t>ب‌ها</w:t>
      </w:r>
      <w:r w:rsidRPr="004D4911">
        <w:rPr>
          <w:rFonts w:hint="cs"/>
          <w:sz w:val="20"/>
          <w:szCs w:val="24"/>
          <w:rtl/>
        </w:rPr>
        <w:t>ی</w:t>
      </w:r>
      <w:r w:rsidRPr="004D4911">
        <w:rPr>
          <w:sz w:val="20"/>
          <w:szCs w:val="24"/>
          <w:rtl/>
        </w:rPr>
        <w:t xml:space="preserve"> ناش</w:t>
      </w:r>
      <w:r w:rsidRPr="004D4911">
        <w:rPr>
          <w:rFonts w:hint="cs"/>
          <w:sz w:val="20"/>
          <w:szCs w:val="24"/>
          <w:rtl/>
        </w:rPr>
        <w:t>ی</w:t>
      </w:r>
      <w:r w:rsidRPr="004D4911">
        <w:rPr>
          <w:sz w:val="20"/>
          <w:szCs w:val="24"/>
          <w:rtl/>
        </w:rPr>
        <w:t xml:space="preserve"> از فرسودگ</w:t>
      </w:r>
      <w:r w:rsidRPr="004D4911">
        <w:rPr>
          <w:rFonts w:hint="cs"/>
          <w:sz w:val="20"/>
          <w:szCs w:val="24"/>
          <w:rtl/>
        </w:rPr>
        <w:t>ی</w:t>
      </w:r>
      <w:r w:rsidRPr="004D4911">
        <w:rPr>
          <w:rFonts w:hint="eastAsia"/>
          <w:sz w:val="20"/>
          <w:szCs w:val="24"/>
          <w:rtl/>
        </w:rPr>
        <w:t>،</w:t>
      </w:r>
      <w:r w:rsidRPr="004D4911">
        <w:rPr>
          <w:sz w:val="20"/>
          <w:szCs w:val="24"/>
          <w:rtl/>
        </w:rPr>
        <w:t xml:space="preserve"> خستگ</w:t>
      </w:r>
      <w:r w:rsidRPr="004D4911">
        <w:rPr>
          <w:rFonts w:hint="cs"/>
          <w:sz w:val="20"/>
          <w:szCs w:val="24"/>
          <w:rtl/>
        </w:rPr>
        <w:t>ی</w:t>
      </w:r>
      <w:r w:rsidRPr="004D4911">
        <w:rPr>
          <w:sz w:val="20"/>
          <w:szCs w:val="24"/>
          <w:rtl/>
        </w:rPr>
        <w:t xml:space="preserve"> و افت عملکرد شغل</w:t>
      </w:r>
      <w:r w:rsidRPr="004D4911">
        <w:rPr>
          <w:rFonts w:hint="cs"/>
          <w:sz w:val="20"/>
          <w:szCs w:val="24"/>
          <w:rtl/>
        </w:rPr>
        <w:t>ی</w:t>
      </w:r>
      <w:r w:rsidRPr="004D4911">
        <w:rPr>
          <w:sz w:val="20"/>
          <w:szCs w:val="24"/>
          <w:rtl/>
        </w:rPr>
        <w:t xml:space="preserve"> معلمان فراهم شود.</w:t>
      </w:r>
    </w:p>
    <w:p w14:paraId="56F94E7A" w14:textId="77777777" w:rsidR="005D40B0" w:rsidRPr="004D4911" w:rsidRDefault="005D40B0" w:rsidP="005D40B0">
      <w:pPr>
        <w:rPr>
          <w:b/>
          <w:bCs/>
          <w:sz w:val="20"/>
          <w:szCs w:val="24"/>
          <w:rtl/>
        </w:rPr>
      </w:pPr>
      <w:r w:rsidRPr="004D4911">
        <w:rPr>
          <w:rFonts w:hint="eastAsia"/>
          <w:b/>
          <w:bCs/>
          <w:sz w:val="20"/>
          <w:szCs w:val="24"/>
          <w:rtl/>
        </w:rPr>
        <w:t>نقش</w:t>
      </w:r>
      <w:r w:rsidRPr="004D4911">
        <w:rPr>
          <w:b/>
          <w:bCs/>
          <w:sz w:val="20"/>
          <w:szCs w:val="24"/>
          <w:rtl/>
        </w:rPr>
        <w:t xml:space="preserve"> م</w:t>
      </w:r>
      <w:r w:rsidRPr="004D4911">
        <w:rPr>
          <w:rFonts w:hint="cs"/>
          <w:b/>
          <w:bCs/>
          <w:sz w:val="20"/>
          <w:szCs w:val="24"/>
          <w:rtl/>
        </w:rPr>
        <w:t>ی</w:t>
      </w:r>
      <w:r w:rsidRPr="004D4911">
        <w:rPr>
          <w:rFonts w:hint="eastAsia"/>
          <w:b/>
          <w:bCs/>
          <w:sz w:val="20"/>
          <w:szCs w:val="24"/>
          <w:rtl/>
        </w:rPr>
        <w:t>انج</w:t>
      </w:r>
      <w:r w:rsidRPr="004D4911">
        <w:rPr>
          <w:rFonts w:hint="cs"/>
          <w:b/>
          <w:bCs/>
          <w:sz w:val="20"/>
          <w:szCs w:val="24"/>
          <w:rtl/>
        </w:rPr>
        <w:t>ی</w:t>
      </w:r>
      <w:r w:rsidRPr="004D4911">
        <w:rPr>
          <w:b/>
          <w:bCs/>
          <w:sz w:val="20"/>
          <w:szCs w:val="24"/>
          <w:rtl/>
        </w:rPr>
        <w:t xml:space="preserve"> خودکارآمد</w:t>
      </w:r>
      <w:r w:rsidRPr="004D4911">
        <w:rPr>
          <w:rFonts w:hint="cs"/>
          <w:b/>
          <w:bCs/>
          <w:sz w:val="20"/>
          <w:szCs w:val="24"/>
          <w:rtl/>
        </w:rPr>
        <w:t>ی</w:t>
      </w:r>
      <w:r w:rsidRPr="004D4911">
        <w:rPr>
          <w:b/>
          <w:bCs/>
          <w:sz w:val="20"/>
          <w:szCs w:val="24"/>
          <w:rtl/>
        </w:rPr>
        <w:t xml:space="preserve">  </w:t>
      </w:r>
    </w:p>
    <w:p w14:paraId="21073472" w14:textId="70C846A6" w:rsidR="005D40B0" w:rsidRPr="004D4911" w:rsidRDefault="005D40B0" w:rsidP="005D40B0">
      <w:pPr>
        <w:spacing w:after="240"/>
        <w:ind w:firstLine="576"/>
        <w:rPr>
          <w:sz w:val="20"/>
          <w:szCs w:val="24"/>
          <w:rtl/>
        </w:rPr>
      </w:pPr>
      <w:r w:rsidRPr="004D4911">
        <w:rPr>
          <w:rFonts w:hint="eastAsia"/>
          <w:sz w:val="20"/>
          <w:szCs w:val="24"/>
          <w:rtl/>
        </w:rPr>
        <w:t>اگرچه</w:t>
      </w:r>
      <w:r w:rsidRPr="004D4911">
        <w:rPr>
          <w:sz w:val="20"/>
          <w:szCs w:val="24"/>
          <w:rtl/>
        </w:rPr>
        <w:t xml:space="preserve"> ارتباط ب</w:t>
      </w:r>
      <w:r w:rsidRPr="004D4911">
        <w:rPr>
          <w:rFonts w:hint="cs"/>
          <w:sz w:val="20"/>
          <w:szCs w:val="24"/>
          <w:rtl/>
        </w:rPr>
        <w:t>ی</w:t>
      </w:r>
      <w:r w:rsidRPr="004D4911">
        <w:rPr>
          <w:rFonts w:hint="eastAsia"/>
          <w:sz w:val="20"/>
          <w:szCs w:val="24"/>
          <w:rtl/>
        </w:rPr>
        <w:t>ن</w:t>
      </w:r>
      <w:r w:rsidRPr="004D4911">
        <w:rPr>
          <w:sz w:val="20"/>
          <w:szCs w:val="24"/>
          <w:rtl/>
        </w:rPr>
        <w:t xml:space="preserve"> خودکارآمد</w:t>
      </w:r>
      <w:r w:rsidRPr="004D4911">
        <w:rPr>
          <w:rFonts w:hint="cs"/>
          <w:sz w:val="20"/>
          <w:szCs w:val="24"/>
          <w:rtl/>
        </w:rPr>
        <w:t>ی</w:t>
      </w:r>
      <w:r w:rsidRPr="004D4911">
        <w:rPr>
          <w:sz w:val="20"/>
          <w:szCs w:val="24"/>
          <w:rtl/>
        </w:rPr>
        <w:t xml:space="preserve">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در زم</w:t>
      </w:r>
      <w:r w:rsidRPr="004D4911">
        <w:rPr>
          <w:rFonts w:hint="cs"/>
          <w:sz w:val="20"/>
          <w:szCs w:val="24"/>
          <w:rtl/>
        </w:rPr>
        <w:t>ی</w:t>
      </w:r>
      <w:r w:rsidRPr="004D4911">
        <w:rPr>
          <w:rFonts w:hint="eastAsia"/>
          <w:sz w:val="20"/>
          <w:szCs w:val="24"/>
          <w:rtl/>
        </w:rPr>
        <w:t>نه‌ها</w:t>
      </w:r>
      <w:r w:rsidRPr="004D4911">
        <w:rPr>
          <w:rFonts w:hint="cs"/>
          <w:sz w:val="20"/>
          <w:szCs w:val="24"/>
          <w:rtl/>
        </w:rPr>
        <w:t>ی</w:t>
      </w:r>
      <w:r w:rsidRPr="004D4911">
        <w:rPr>
          <w:sz w:val="20"/>
          <w:szCs w:val="24"/>
          <w:rtl/>
        </w:rPr>
        <w:t xml:space="preserve"> مختلف تأ</w:t>
      </w:r>
      <w:r w:rsidRPr="004D4911">
        <w:rPr>
          <w:rFonts w:hint="cs"/>
          <w:sz w:val="20"/>
          <w:szCs w:val="24"/>
          <w:rtl/>
        </w:rPr>
        <w:t>یی</w:t>
      </w:r>
      <w:r w:rsidRPr="004D4911">
        <w:rPr>
          <w:rFonts w:hint="eastAsia"/>
          <w:sz w:val="20"/>
          <w:szCs w:val="24"/>
          <w:rtl/>
        </w:rPr>
        <w:t>د</w:t>
      </w:r>
      <w:r w:rsidRPr="004D4911">
        <w:rPr>
          <w:sz w:val="20"/>
          <w:szCs w:val="24"/>
          <w:rtl/>
        </w:rPr>
        <w:t xml:space="preserve"> شده است، مکان</w:t>
      </w:r>
      <w:r w:rsidRPr="004D4911">
        <w:rPr>
          <w:rFonts w:hint="cs"/>
          <w:sz w:val="20"/>
          <w:szCs w:val="24"/>
          <w:rtl/>
        </w:rPr>
        <w:t>ی</w:t>
      </w:r>
      <w:r w:rsidRPr="004D4911">
        <w:rPr>
          <w:rFonts w:hint="eastAsia"/>
          <w:sz w:val="20"/>
          <w:szCs w:val="24"/>
          <w:rtl/>
        </w:rPr>
        <w:t>سم‌ها</w:t>
      </w:r>
      <w:r w:rsidRPr="004D4911">
        <w:rPr>
          <w:rFonts w:hint="cs"/>
          <w:sz w:val="20"/>
          <w:szCs w:val="24"/>
          <w:rtl/>
        </w:rPr>
        <w:t>ی</w:t>
      </w:r>
      <w:r w:rsidRPr="004D4911">
        <w:rPr>
          <w:sz w:val="20"/>
          <w:szCs w:val="24"/>
          <w:rtl/>
        </w:rPr>
        <w:t xml:space="preserve"> ز</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rFonts w:hint="eastAsia"/>
          <w:sz w:val="20"/>
          <w:szCs w:val="24"/>
          <w:rtl/>
        </w:rPr>
        <w:t>ن</w:t>
      </w:r>
      <w:r w:rsidRPr="004D4911">
        <w:rPr>
          <w:sz w:val="20"/>
          <w:szCs w:val="24"/>
          <w:rtl/>
        </w:rPr>
        <w:t xml:space="preserve"> آن کمتر بررس</w:t>
      </w:r>
      <w:r w:rsidRPr="004D4911">
        <w:rPr>
          <w:rFonts w:hint="cs"/>
          <w:sz w:val="20"/>
          <w:szCs w:val="24"/>
          <w:rtl/>
        </w:rPr>
        <w:t>ی</w:t>
      </w:r>
      <w:r w:rsidRPr="004D4911">
        <w:rPr>
          <w:sz w:val="20"/>
          <w:szCs w:val="24"/>
          <w:rtl/>
        </w:rPr>
        <w:t xml:space="preserve"> شده‌اند. پژوهش‌ها نشان م</w:t>
      </w:r>
      <w:r w:rsidRPr="004D4911">
        <w:rPr>
          <w:rFonts w:hint="cs"/>
          <w:sz w:val="20"/>
          <w:szCs w:val="24"/>
          <w:rtl/>
        </w:rPr>
        <w:t>ی‌</w:t>
      </w:r>
      <w:r w:rsidRPr="004D4911">
        <w:rPr>
          <w:rFonts w:hint="eastAsia"/>
          <w:sz w:val="20"/>
          <w:szCs w:val="24"/>
          <w:rtl/>
        </w:rPr>
        <w:t>دهد</w:t>
      </w:r>
      <w:r w:rsidRPr="004D4911">
        <w:rPr>
          <w:sz w:val="20"/>
          <w:szCs w:val="24"/>
          <w:rtl/>
        </w:rPr>
        <w:t xml:space="preserve"> استرس شغل</w:t>
      </w:r>
      <w:r w:rsidRPr="004D4911">
        <w:rPr>
          <w:rFonts w:hint="cs"/>
          <w:sz w:val="20"/>
          <w:szCs w:val="24"/>
          <w:rtl/>
        </w:rPr>
        <w:t>ی</w:t>
      </w:r>
      <w:r w:rsidRPr="004D4911">
        <w:rPr>
          <w:rFonts w:hint="eastAsia"/>
          <w:sz w:val="20"/>
          <w:szCs w:val="24"/>
          <w:rtl/>
        </w:rPr>
        <w:t>،</w:t>
      </w:r>
      <w:r w:rsidRPr="004D4911">
        <w:rPr>
          <w:sz w:val="20"/>
          <w:szCs w:val="24"/>
          <w:rtl/>
        </w:rPr>
        <w:t xml:space="preserve"> ش</w:t>
      </w:r>
      <w:r w:rsidRPr="004D4911">
        <w:rPr>
          <w:rFonts w:hint="cs"/>
          <w:sz w:val="20"/>
          <w:szCs w:val="24"/>
          <w:rtl/>
        </w:rPr>
        <w:t>ی</w:t>
      </w:r>
      <w:r w:rsidRPr="004D4911">
        <w:rPr>
          <w:rFonts w:hint="eastAsia"/>
          <w:sz w:val="20"/>
          <w:szCs w:val="24"/>
          <w:rtl/>
        </w:rPr>
        <w:t>وه‌ها</w:t>
      </w:r>
      <w:r w:rsidRPr="004D4911">
        <w:rPr>
          <w:rFonts w:hint="cs"/>
          <w:sz w:val="20"/>
          <w:szCs w:val="24"/>
          <w:rtl/>
        </w:rPr>
        <w:t>ی</w:t>
      </w:r>
      <w:r w:rsidRPr="004D4911">
        <w:rPr>
          <w:sz w:val="20"/>
          <w:szCs w:val="24"/>
          <w:rtl/>
        </w:rPr>
        <w:t xml:space="preserve"> تدر</w:t>
      </w:r>
      <w:r w:rsidRPr="004D4911">
        <w:rPr>
          <w:rFonts w:hint="cs"/>
          <w:sz w:val="20"/>
          <w:szCs w:val="24"/>
          <w:rtl/>
        </w:rPr>
        <w:t>ی</w:t>
      </w:r>
      <w:r w:rsidRPr="004D4911">
        <w:rPr>
          <w:rFonts w:hint="eastAsia"/>
          <w:sz w:val="20"/>
          <w:szCs w:val="24"/>
          <w:rtl/>
        </w:rPr>
        <w:t>س</w:t>
      </w:r>
      <w:r w:rsidRPr="004D4911">
        <w:rPr>
          <w:sz w:val="20"/>
          <w:szCs w:val="24"/>
          <w:rtl/>
        </w:rPr>
        <w:t xml:space="preserve"> و دشوار</w:t>
      </w:r>
      <w:r w:rsidRPr="004D4911">
        <w:rPr>
          <w:rFonts w:hint="cs"/>
          <w:sz w:val="20"/>
          <w:szCs w:val="24"/>
          <w:rtl/>
        </w:rPr>
        <w:t>ی‌</w:t>
      </w:r>
      <w:r w:rsidRPr="004D4911">
        <w:rPr>
          <w:rFonts w:hint="eastAsia"/>
          <w:sz w:val="20"/>
          <w:szCs w:val="24"/>
          <w:rtl/>
        </w:rPr>
        <w:t>ها</w:t>
      </w:r>
      <w:r w:rsidRPr="004D4911">
        <w:rPr>
          <w:rFonts w:hint="cs"/>
          <w:sz w:val="20"/>
          <w:szCs w:val="24"/>
          <w:rtl/>
        </w:rPr>
        <w:t>ی</w:t>
      </w:r>
      <w:r w:rsidRPr="004D4911">
        <w:rPr>
          <w:sz w:val="20"/>
          <w:szCs w:val="24"/>
          <w:rtl/>
        </w:rPr>
        <w:t xml:space="preserve"> کلاس درس م</w:t>
      </w:r>
      <w:r w:rsidRPr="004D4911">
        <w:rPr>
          <w:rFonts w:hint="cs"/>
          <w:sz w:val="20"/>
          <w:szCs w:val="24"/>
          <w:rtl/>
        </w:rPr>
        <w:t>ی‌</w:t>
      </w:r>
      <w:r w:rsidRPr="004D4911">
        <w:rPr>
          <w:rFonts w:hint="eastAsia"/>
          <w:sz w:val="20"/>
          <w:szCs w:val="24"/>
          <w:rtl/>
        </w:rPr>
        <w:t>توانند</w:t>
      </w:r>
      <w:r w:rsidRPr="004D4911">
        <w:rPr>
          <w:sz w:val="20"/>
          <w:szCs w:val="24"/>
          <w:rtl/>
        </w:rPr>
        <w:t xml:space="preserve"> در رابطه ب</w:t>
      </w:r>
      <w:r w:rsidRPr="004D4911">
        <w:rPr>
          <w:rFonts w:hint="cs"/>
          <w:sz w:val="20"/>
          <w:szCs w:val="24"/>
          <w:rtl/>
        </w:rPr>
        <w:t>ی</w:t>
      </w:r>
      <w:r w:rsidRPr="004D4911">
        <w:rPr>
          <w:rFonts w:hint="eastAsia"/>
          <w:sz w:val="20"/>
          <w:szCs w:val="24"/>
          <w:rtl/>
        </w:rPr>
        <w:t>ن</w:t>
      </w:r>
      <w:r w:rsidRPr="004D4911">
        <w:rPr>
          <w:sz w:val="20"/>
          <w:szCs w:val="24"/>
          <w:rtl/>
        </w:rPr>
        <w:t xml:space="preserve"> خودکارآمد</w:t>
      </w:r>
      <w:r w:rsidRPr="004D4911">
        <w:rPr>
          <w:rFonts w:hint="cs"/>
          <w:sz w:val="20"/>
          <w:szCs w:val="24"/>
          <w:rtl/>
        </w:rPr>
        <w:t>ی</w:t>
      </w:r>
      <w:r w:rsidRPr="004D4911">
        <w:rPr>
          <w:sz w:val="20"/>
          <w:szCs w:val="24"/>
          <w:rtl/>
        </w:rPr>
        <w:t xml:space="preserve">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نقش م</w:t>
      </w:r>
      <w:r w:rsidRPr="004D4911">
        <w:rPr>
          <w:rFonts w:hint="cs"/>
          <w:sz w:val="20"/>
          <w:szCs w:val="24"/>
          <w:rtl/>
        </w:rPr>
        <w:t>ی</w:t>
      </w:r>
      <w:r w:rsidRPr="004D4911">
        <w:rPr>
          <w:rFonts w:hint="eastAsia"/>
          <w:sz w:val="20"/>
          <w:szCs w:val="24"/>
          <w:rtl/>
        </w:rPr>
        <w:t>انج</w:t>
      </w:r>
      <w:r w:rsidRPr="004D4911">
        <w:rPr>
          <w:rFonts w:hint="cs"/>
          <w:sz w:val="20"/>
          <w:szCs w:val="24"/>
          <w:rtl/>
        </w:rPr>
        <w:t>ی</w:t>
      </w:r>
      <w:r w:rsidRPr="004D4911">
        <w:rPr>
          <w:sz w:val="20"/>
          <w:szCs w:val="24"/>
          <w:rtl/>
        </w:rPr>
        <w:t xml:space="preserve"> داشته با</w:t>
      </w:r>
      <w:r w:rsidRPr="004D4911">
        <w:rPr>
          <w:rFonts w:hint="eastAsia"/>
          <w:sz w:val="20"/>
          <w:szCs w:val="24"/>
          <w:rtl/>
        </w:rPr>
        <w:t>شند</w:t>
      </w:r>
      <w:r w:rsidRPr="004D4911">
        <w:rPr>
          <w:sz w:val="20"/>
          <w:szCs w:val="24"/>
          <w:rtl/>
        </w:rPr>
        <w:t xml:space="preserve"> (ترنر و گارو</w:t>
      </w:r>
      <w:r w:rsidRPr="004D4911">
        <w:rPr>
          <w:rFonts w:hint="cs"/>
          <w:sz w:val="20"/>
          <w:szCs w:val="24"/>
          <w:rtl/>
        </w:rPr>
        <w:t>ی</w:t>
      </w:r>
      <w:r w:rsidRPr="004D4911">
        <w:rPr>
          <w:rFonts w:hint="eastAsia"/>
          <w:sz w:val="20"/>
          <w:szCs w:val="24"/>
          <w:rtl/>
        </w:rPr>
        <w:t>س،</w:t>
      </w:r>
      <w:r w:rsidRPr="004D4911">
        <w:rPr>
          <w:sz w:val="20"/>
          <w:szCs w:val="24"/>
          <w:rtl/>
        </w:rPr>
        <w:t xml:space="preserve"> 2023). همچن</w:t>
      </w:r>
      <w:r w:rsidRPr="004D4911">
        <w:rPr>
          <w:rFonts w:hint="cs"/>
          <w:sz w:val="20"/>
          <w:szCs w:val="24"/>
          <w:rtl/>
        </w:rPr>
        <w:t>ی</w:t>
      </w:r>
      <w:r w:rsidRPr="004D4911">
        <w:rPr>
          <w:rFonts w:hint="eastAsia"/>
          <w:sz w:val="20"/>
          <w:szCs w:val="24"/>
          <w:rtl/>
        </w:rPr>
        <w:t>ن</w:t>
      </w:r>
      <w:r w:rsidRPr="004D4911">
        <w:rPr>
          <w:sz w:val="20"/>
          <w:szCs w:val="24"/>
          <w:rtl/>
        </w:rPr>
        <w:t xml:space="preserve"> خودکارآمد</w:t>
      </w:r>
      <w:r w:rsidRPr="004D4911">
        <w:rPr>
          <w:rFonts w:hint="cs"/>
          <w:sz w:val="20"/>
          <w:szCs w:val="24"/>
          <w:rtl/>
        </w:rPr>
        <w:t>ی</w:t>
      </w:r>
      <w:r w:rsidRPr="004D4911">
        <w:rPr>
          <w:rFonts w:hint="eastAsia"/>
          <w:sz w:val="20"/>
          <w:szCs w:val="24"/>
          <w:rtl/>
        </w:rPr>
        <w:t>،</w:t>
      </w:r>
      <w:r w:rsidRPr="004D4911">
        <w:rPr>
          <w:sz w:val="20"/>
          <w:szCs w:val="24"/>
          <w:rtl/>
        </w:rPr>
        <w:t xml:space="preserve"> ذهن‌آگاه</w:t>
      </w:r>
      <w:r w:rsidRPr="004D4911">
        <w:rPr>
          <w:rFonts w:hint="cs"/>
          <w:sz w:val="20"/>
          <w:szCs w:val="24"/>
          <w:rtl/>
        </w:rPr>
        <w:t>ی</w:t>
      </w:r>
      <w:r w:rsidRPr="004D4911">
        <w:rPr>
          <w:sz w:val="20"/>
          <w:szCs w:val="24"/>
          <w:rtl/>
        </w:rPr>
        <w:t xml:space="preserve"> ب</w:t>
      </w:r>
      <w:r w:rsidRPr="004D4911">
        <w:rPr>
          <w:rFonts w:hint="cs"/>
          <w:sz w:val="20"/>
          <w:szCs w:val="24"/>
          <w:rtl/>
        </w:rPr>
        <w:t>ی</w:t>
      </w:r>
      <w:r w:rsidRPr="004D4911">
        <w:rPr>
          <w:rFonts w:hint="eastAsia"/>
          <w:sz w:val="20"/>
          <w:szCs w:val="24"/>
          <w:rtl/>
        </w:rPr>
        <w:t>ن‌فرد</w:t>
      </w:r>
      <w:r w:rsidRPr="004D4911">
        <w:rPr>
          <w:rFonts w:hint="cs"/>
          <w:sz w:val="20"/>
          <w:szCs w:val="24"/>
          <w:rtl/>
        </w:rPr>
        <w:t>ی</w:t>
      </w:r>
      <w:r w:rsidRPr="004D4911">
        <w:rPr>
          <w:sz w:val="20"/>
          <w:szCs w:val="24"/>
          <w:rtl/>
        </w:rPr>
        <w:t xml:space="preserve"> و تنظ</w:t>
      </w:r>
      <w:r w:rsidRPr="004D4911">
        <w:rPr>
          <w:rFonts w:hint="cs"/>
          <w:sz w:val="20"/>
          <w:szCs w:val="24"/>
          <w:rtl/>
        </w:rPr>
        <w:t>ی</w:t>
      </w:r>
      <w:r w:rsidRPr="004D4911">
        <w:rPr>
          <w:rFonts w:hint="eastAsia"/>
          <w:sz w:val="20"/>
          <w:szCs w:val="24"/>
          <w:rtl/>
        </w:rPr>
        <w:t>م</w:t>
      </w:r>
      <w:r w:rsidRPr="004D4911">
        <w:rPr>
          <w:sz w:val="20"/>
          <w:szCs w:val="24"/>
          <w:rtl/>
        </w:rPr>
        <w:t xml:space="preserve"> ه</w:t>
      </w:r>
      <w:r w:rsidRPr="004D4911">
        <w:rPr>
          <w:rFonts w:hint="cs"/>
          <w:sz w:val="20"/>
          <w:szCs w:val="24"/>
          <w:rtl/>
        </w:rPr>
        <w:t>ی</w:t>
      </w:r>
      <w:r w:rsidRPr="004D4911">
        <w:rPr>
          <w:rFonts w:hint="eastAsia"/>
          <w:sz w:val="20"/>
          <w:szCs w:val="24"/>
          <w:rtl/>
        </w:rPr>
        <w:t>جان</w:t>
      </w:r>
      <w:r w:rsidRPr="004D4911">
        <w:rPr>
          <w:sz w:val="20"/>
          <w:szCs w:val="24"/>
          <w:rtl/>
        </w:rPr>
        <w:t xml:space="preserve"> با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به‌طور معنادار مرتبط‌اند و مس</w:t>
      </w:r>
      <w:r w:rsidRPr="004D4911">
        <w:rPr>
          <w:rFonts w:hint="cs"/>
          <w:sz w:val="20"/>
          <w:szCs w:val="24"/>
          <w:rtl/>
        </w:rPr>
        <w:t>ی</w:t>
      </w:r>
      <w:r w:rsidRPr="004D4911">
        <w:rPr>
          <w:rFonts w:hint="eastAsia"/>
          <w:sz w:val="20"/>
          <w:szCs w:val="24"/>
          <w:rtl/>
        </w:rPr>
        <w:t>رها</w:t>
      </w:r>
      <w:r w:rsidRPr="004D4911">
        <w:rPr>
          <w:rFonts w:hint="cs"/>
          <w:sz w:val="20"/>
          <w:szCs w:val="24"/>
          <w:rtl/>
        </w:rPr>
        <w:t>ی</w:t>
      </w:r>
      <w:r w:rsidRPr="004D4911">
        <w:rPr>
          <w:sz w:val="20"/>
          <w:szCs w:val="24"/>
          <w:rtl/>
        </w:rPr>
        <w:t xml:space="preserve"> م</w:t>
      </w:r>
      <w:r w:rsidRPr="004D4911">
        <w:rPr>
          <w:rFonts w:hint="cs"/>
          <w:sz w:val="20"/>
          <w:szCs w:val="24"/>
          <w:rtl/>
        </w:rPr>
        <w:t>ی</w:t>
      </w:r>
      <w:r w:rsidRPr="004D4911">
        <w:rPr>
          <w:rFonts w:hint="eastAsia"/>
          <w:sz w:val="20"/>
          <w:szCs w:val="24"/>
          <w:rtl/>
        </w:rPr>
        <w:t>انج</w:t>
      </w:r>
      <w:r w:rsidRPr="004D4911">
        <w:rPr>
          <w:rFonts w:hint="cs"/>
          <w:sz w:val="20"/>
          <w:szCs w:val="24"/>
          <w:rtl/>
        </w:rPr>
        <w:t>ی</w:t>
      </w:r>
      <w:r w:rsidRPr="004D4911">
        <w:rPr>
          <w:sz w:val="20"/>
          <w:szCs w:val="24"/>
          <w:rtl/>
        </w:rPr>
        <w:t xml:space="preserve"> مهم</w:t>
      </w:r>
      <w:r w:rsidRPr="004D4911">
        <w:rPr>
          <w:rFonts w:hint="cs"/>
          <w:sz w:val="20"/>
          <w:szCs w:val="24"/>
          <w:rtl/>
        </w:rPr>
        <w:t>ی</w:t>
      </w:r>
      <w:r w:rsidRPr="004D4911">
        <w:rPr>
          <w:sz w:val="20"/>
          <w:szCs w:val="24"/>
          <w:rtl/>
        </w:rPr>
        <w:t xml:space="preserve"> ا</w:t>
      </w:r>
      <w:r w:rsidRPr="004D4911">
        <w:rPr>
          <w:rFonts w:hint="cs"/>
          <w:sz w:val="20"/>
          <w:szCs w:val="24"/>
          <w:rtl/>
        </w:rPr>
        <w:t>ی</w:t>
      </w:r>
      <w:r w:rsidRPr="004D4911">
        <w:rPr>
          <w:rFonts w:hint="eastAsia"/>
          <w:sz w:val="20"/>
          <w:szCs w:val="24"/>
          <w:rtl/>
        </w:rPr>
        <w:t>جاد</w:t>
      </w:r>
      <w:r w:rsidRPr="004D4911">
        <w:rPr>
          <w:sz w:val="20"/>
          <w:szCs w:val="24"/>
          <w:rtl/>
        </w:rPr>
        <w:t xml:space="preserve"> م</w:t>
      </w:r>
      <w:r w:rsidRPr="004D4911">
        <w:rPr>
          <w:rFonts w:hint="cs"/>
          <w:sz w:val="20"/>
          <w:szCs w:val="24"/>
          <w:rtl/>
        </w:rPr>
        <w:t>ی‌</w:t>
      </w:r>
      <w:r w:rsidRPr="004D4911">
        <w:rPr>
          <w:rFonts w:hint="eastAsia"/>
          <w:sz w:val="20"/>
          <w:szCs w:val="24"/>
          <w:rtl/>
        </w:rPr>
        <w:t>کنند</w:t>
      </w:r>
      <w:r w:rsidRPr="004D4911">
        <w:rPr>
          <w:sz w:val="20"/>
          <w:szCs w:val="24"/>
          <w:rtl/>
        </w:rPr>
        <w:t xml:space="preserve"> (ست</w:t>
      </w:r>
      <w:r w:rsidRPr="004D4911">
        <w:rPr>
          <w:rFonts w:hint="cs"/>
          <w:sz w:val="20"/>
          <w:szCs w:val="24"/>
          <w:rtl/>
        </w:rPr>
        <w:t>ی</w:t>
      </w:r>
      <w:r w:rsidRPr="004D4911">
        <w:rPr>
          <w:rFonts w:hint="eastAsia"/>
          <w:sz w:val="20"/>
          <w:szCs w:val="24"/>
          <w:rtl/>
        </w:rPr>
        <w:t>ن</w:t>
      </w:r>
      <w:r w:rsidRPr="004D4911">
        <w:rPr>
          <w:sz w:val="20"/>
          <w:szCs w:val="24"/>
          <w:rtl/>
        </w:rPr>
        <w:t xml:space="preserve"> و همکاران، 2024). مطالعه حاضر چارچوب</w:t>
      </w:r>
      <w:r w:rsidRPr="004D4911">
        <w:rPr>
          <w:rFonts w:hint="cs"/>
          <w:sz w:val="20"/>
          <w:szCs w:val="24"/>
          <w:rtl/>
        </w:rPr>
        <w:t>ی</w:t>
      </w:r>
      <w:r w:rsidRPr="004D4911">
        <w:rPr>
          <w:sz w:val="20"/>
          <w:szCs w:val="24"/>
          <w:rtl/>
        </w:rPr>
        <w:t xml:space="preserve"> جامع ارائه م</w:t>
      </w:r>
      <w:r w:rsidRPr="004D4911">
        <w:rPr>
          <w:rFonts w:hint="cs"/>
          <w:sz w:val="20"/>
          <w:szCs w:val="24"/>
          <w:rtl/>
        </w:rPr>
        <w:t>ی‌</w:t>
      </w:r>
      <w:r w:rsidRPr="004D4911">
        <w:rPr>
          <w:rFonts w:hint="eastAsia"/>
          <w:sz w:val="20"/>
          <w:szCs w:val="24"/>
          <w:rtl/>
        </w:rPr>
        <w:t>دهد</w:t>
      </w:r>
      <w:r w:rsidRPr="004D4911">
        <w:rPr>
          <w:sz w:val="20"/>
          <w:szCs w:val="24"/>
          <w:rtl/>
        </w:rPr>
        <w:t xml:space="preserve"> که در آن روابط ب</w:t>
      </w:r>
      <w:r w:rsidRPr="004D4911">
        <w:rPr>
          <w:rFonts w:hint="cs"/>
          <w:sz w:val="20"/>
          <w:szCs w:val="24"/>
          <w:rtl/>
        </w:rPr>
        <w:t>ی</w:t>
      </w:r>
      <w:r w:rsidRPr="004D4911">
        <w:rPr>
          <w:rFonts w:hint="eastAsia"/>
          <w:sz w:val="20"/>
          <w:szCs w:val="24"/>
          <w:rtl/>
        </w:rPr>
        <w:t>ن</w:t>
      </w:r>
      <w:r w:rsidRPr="004D4911">
        <w:rPr>
          <w:sz w:val="20"/>
          <w:szCs w:val="24"/>
          <w:rtl/>
        </w:rPr>
        <w:t xml:space="preserve"> کنترل شناخت</w:t>
      </w:r>
      <w:r w:rsidRPr="004D4911">
        <w:rPr>
          <w:rFonts w:hint="cs"/>
          <w:sz w:val="20"/>
          <w:szCs w:val="24"/>
          <w:rtl/>
        </w:rPr>
        <w:t>ی</w:t>
      </w:r>
      <w:r w:rsidRPr="004D4911">
        <w:rPr>
          <w:rFonts w:hint="eastAsia"/>
          <w:sz w:val="20"/>
          <w:szCs w:val="24"/>
          <w:rtl/>
        </w:rPr>
        <w:t>،</w:t>
      </w:r>
      <w:r w:rsidRPr="004D4911">
        <w:rPr>
          <w:sz w:val="20"/>
          <w:szCs w:val="24"/>
          <w:rtl/>
        </w:rPr>
        <w:t xml:space="preserve">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خودکارآمد</w:t>
      </w:r>
      <w:r w:rsidRPr="004D4911">
        <w:rPr>
          <w:rFonts w:hint="cs"/>
          <w:sz w:val="20"/>
          <w:szCs w:val="24"/>
          <w:rtl/>
        </w:rPr>
        <w:t>ی</w:t>
      </w:r>
      <w:r w:rsidRPr="004D4911">
        <w:rPr>
          <w:sz w:val="20"/>
          <w:szCs w:val="24"/>
          <w:rtl/>
        </w:rPr>
        <w:t xml:space="preserve"> معلمان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قابل شناسا</w:t>
      </w:r>
      <w:r w:rsidRPr="004D4911">
        <w:rPr>
          <w:rFonts w:hint="cs"/>
          <w:sz w:val="20"/>
          <w:szCs w:val="24"/>
          <w:rtl/>
        </w:rPr>
        <w:t>یی</w:t>
      </w:r>
      <w:r w:rsidRPr="004D4911">
        <w:rPr>
          <w:sz w:val="20"/>
          <w:szCs w:val="24"/>
          <w:rtl/>
        </w:rPr>
        <w:t xml:space="preserve"> است و م</w:t>
      </w:r>
      <w:r w:rsidRPr="004D4911">
        <w:rPr>
          <w:rFonts w:hint="cs"/>
          <w:sz w:val="20"/>
          <w:szCs w:val="24"/>
          <w:rtl/>
        </w:rPr>
        <w:t>ی‌</w:t>
      </w:r>
      <w:r w:rsidRPr="004D4911">
        <w:rPr>
          <w:rFonts w:hint="eastAsia"/>
          <w:sz w:val="20"/>
          <w:szCs w:val="24"/>
          <w:rtl/>
        </w:rPr>
        <w:t>تواند</w:t>
      </w:r>
      <w:r w:rsidRPr="004D4911">
        <w:rPr>
          <w:sz w:val="20"/>
          <w:szCs w:val="24"/>
          <w:rtl/>
        </w:rPr>
        <w:t xml:space="preserve"> به س</w:t>
      </w:r>
      <w:r w:rsidRPr="004D4911">
        <w:rPr>
          <w:rFonts w:hint="cs"/>
          <w:sz w:val="20"/>
          <w:szCs w:val="24"/>
          <w:rtl/>
        </w:rPr>
        <w:t>ی</w:t>
      </w:r>
      <w:r w:rsidRPr="004D4911">
        <w:rPr>
          <w:rFonts w:hint="eastAsia"/>
          <w:sz w:val="20"/>
          <w:szCs w:val="24"/>
          <w:rtl/>
        </w:rPr>
        <w:t>است‌گذاران</w:t>
      </w:r>
      <w:r w:rsidRPr="004D4911">
        <w:rPr>
          <w:sz w:val="20"/>
          <w:szCs w:val="24"/>
          <w:rtl/>
        </w:rPr>
        <w:t xml:space="preserve"> و آموزش‌دهندگان معلمان در طراح</w:t>
      </w:r>
      <w:r w:rsidRPr="004D4911">
        <w:rPr>
          <w:rFonts w:hint="cs"/>
          <w:sz w:val="20"/>
          <w:szCs w:val="24"/>
          <w:rtl/>
        </w:rPr>
        <w:t>ی</w:t>
      </w:r>
      <w:r w:rsidRPr="004D4911">
        <w:rPr>
          <w:sz w:val="20"/>
          <w:szCs w:val="24"/>
          <w:rtl/>
        </w:rPr>
        <w:t xml:space="preserve"> راهکارها</w:t>
      </w:r>
      <w:r w:rsidRPr="004D4911">
        <w:rPr>
          <w:rFonts w:hint="cs"/>
          <w:sz w:val="20"/>
          <w:szCs w:val="24"/>
          <w:rtl/>
        </w:rPr>
        <w:t>ی</w:t>
      </w:r>
      <w:r w:rsidRPr="004D4911">
        <w:rPr>
          <w:sz w:val="20"/>
          <w:szCs w:val="24"/>
          <w:rtl/>
        </w:rPr>
        <w:t xml:space="preserve"> کاهش فرسودگ</w:t>
      </w:r>
      <w:r w:rsidRPr="004D4911">
        <w:rPr>
          <w:rFonts w:hint="cs"/>
          <w:sz w:val="20"/>
          <w:szCs w:val="24"/>
          <w:rtl/>
        </w:rPr>
        <w:t>ی</w:t>
      </w:r>
      <w:r w:rsidRPr="004D4911">
        <w:rPr>
          <w:sz w:val="20"/>
          <w:szCs w:val="24"/>
          <w:rtl/>
        </w:rPr>
        <w:t xml:space="preserve"> کمک کند. همچن</w:t>
      </w:r>
      <w:r w:rsidRPr="004D4911">
        <w:rPr>
          <w:rFonts w:hint="cs"/>
          <w:sz w:val="20"/>
          <w:szCs w:val="24"/>
          <w:rtl/>
        </w:rPr>
        <w:t>ی</w:t>
      </w:r>
      <w:r w:rsidRPr="004D4911">
        <w:rPr>
          <w:rFonts w:hint="eastAsia"/>
          <w:sz w:val="20"/>
          <w:szCs w:val="24"/>
          <w:rtl/>
        </w:rPr>
        <w:t>ن</w:t>
      </w:r>
      <w:r w:rsidRPr="004D4911">
        <w:rPr>
          <w:sz w:val="20"/>
          <w:szCs w:val="24"/>
          <w:rtl/>
        </w:rPr>
        <w:t xml:space="preserve"> ا</w:t>
      </w:r>
      <w:r w:rsidRPr="004D4911">
        <w:rPr>
          <w:rFonts w:hint="cs"/>
          <w:sz w:val="20"/>
          <w:szCs w:val="24"/>
          <w:rtl/>
        </w:rPr>
        <w:t>ی</w:t>
      </w:r>
      <w:r w:rsidRPr="004D4911">
        <w:rPr>
          <w:rFonts w:hint="eastAsia"/>
          <w:sz w:val="20"/>
          <w:szCs w:val="24"/>
          <w:rtl/>
        </w:rPr>
        <w:t>ن</w:t>
      </w:r>
      <w:r w:rsidRPr="004D4911">
        <w:rPr>
          <w:sz w:val="20"/>
          <w:szCs w:val="24"/>
          <w:rtl/>
        </w:rPr>
        <w:t xml:space="preserve"> چارچوب ب</w:t>
      </w:r>
      <w:r w:rsidRPr="004D4911">
        <w:rPr>
          <w:rFonts w:hint="cs"/>
          <w:sz w:val="20"/>
          <w:szCs w:val="24"/>
          <w:rtl/>
        </w:rPr>
        <w:t>ی</w:t>
      </w:r>
      <w:r w:rsidRPr="004D4911">
        <w:rPr>
          <w:rFonts w:hint="eastAsia"/>
          <w:sz w:val="20"/>
          <w:szCs w:val="24"/>
          <w:rtl/>
        </w:rPr>
        <w:t>نش‌ها</w:t>
      </w:r>
      <w:r w:rsidRPr="004D4911">
        <w:rPr>
          <w:rFonts w:hint="cs"/>
          <w:sz w:val="20"/>
          <w:szCs w:val="24"/>
          <w:rtl/>
        </w:rPr>
        <w:t>ی</w:t>
      </w:r>
      <w:r w:rsidRPr="004D4911">
        <w:rPr>
          <w:sz w:val="20"/>
          <w:szCs w:val="24"/>
          <w:rtl/>
        </w:rPr>
        <w:t xml:space="preserve"> کاربرد</w:t>
      </w:r>
      <w:r w:rsidRPr="004D4911">
        <w:rPr>
          <w:rFonts w:hint="cs"/>
          <w:sz w:val="20"/>
          <w:szCs w:val="24"/>
          <w:rtl/>
        </w:rPr>
        <w:t>ی</w:t>
      </w:r>
      <w:r w:rsidRPr="004D4911">
        <w:rPr>
          <w:sz w:val="20"/>
          <w:szCs w:val="24"/>
          <w:rtl/>
        </w:rPr>
        <w:t xml:space="preserve"> برا</w:t>
      </w:r>
      <w:r w:rsidRPr="004D4911">
        <w:rPr>
          <w:rFonts w:hint="cs"/>
          <w:sz w:val="20"/>
          <w:szCs w:val="24"/>
          <w:rtl/>
        </w:rPr>
        <w:t>ی</w:t>
      </w:r>
      <w:r w:rsidRPr="004D4911">
        <w:rPr>
          <w:sz w:val="20"/>
          <w:szCs w:val="24"/>
          <w:rtl/>
        </w:rPr>
        <w:t xml:space="preserve"> ا</w:t>
      </w:r>
      <w:r w:rsidRPr="004D4911">
        <w:rPr>
          <w:rFonts w:hint="cs"/>
          <w:sz w:val="20"/>
          <w:szCs w:val="24"/>
          <w:rtl/>
        </w:rPr>
        <w:t>ی</w:t>
      </w:r>
      <w:r w:rsidRPr="004D4911">
        <w:rPr>
          <w:rFonts w:hint="eastAsia"/>
          <w:sz w:val="20"/>
          <w:szCs w:val="24"/>
          <w:rtl/>
        </w:rPr>
        <w:t>جاد</w:t>
      </w:r>
      <w:r w:rsidRPr="004D4911">
        <w:rPr>
          <w:sz w:val="20"/>
          <w:szCs w:val="24"/>
          <w:rtl/>
        </w:rPr>
        <w:t xml:space="preserve"> تجربه‌ها</w:t>
      </w:r>
      <w:r w:rsidRPr="004D4911">
        <w:rPr>
          <w:rFonts w:hint="cs"/>
          <w:sz w:val="20"/>
          <w:szCs w:val="24"/>
          <w:rtl/>
        </w:rPr>
        <w:t>ی</w:t>
      </w:r>
      <w:r w:rsidRPr="004D4911">
        <w:rPr>
          <w:sz w:val="20"/>
          <w:szCs w:val="24"/>
          <w:rtl/>
        </w:rPr>
        <w:t xml:space="preserve"> مثبت‌تر کلاس</w:t>
      </w:r>
      <w:r w:rsidRPr="004D4911">
        <w:rPr>
          <w:rFonts w:hint="cs"/>
          <w:sz w:val="20"/>
          <w:szCs w:val="24"/>
          <w:rtl/>
        </w:rPr>
        <w:t>ی</w:t>
      </w:r>
      <w:r w:rsidRPr="004D4911">
        <w:rPr>
          <w:sz w:val="20"/>
          <w:szCs w:val="24"/>
          <w:rtl/>
        </w:rPr>
        <w:t xml:space="preserve"> و بهبود سلامت روان معلمان فراهم م</w:t>
      </w:r>
      <w:r w:rsidRPr="004D4911">
        <w:rPr>
          <w:rFonts w:hint="cs"/>
          <w:sz w:val="20"/>
          <w:szCs w:val="24"/>
          <w:rtl/>
        </w:rPr>
        <w:t>ی‌</w:t>
      </w:r>
      <w:r w:rsidRPr="004D4911">
        <w:rPr>
          <w:rFonts w:hint="eastAsia"/>
          <w:sz w:val="20"/>
          <w:szCs w:val="24"/>
          <w:rtl/>
        </w:rPr>
        <w:t>کند</w:t>
      </w:r>
      <w:r w:rsidRPr="004D4911">
        <w:rPr>
          <w:sz w:val="20"/>
          <w:szCs w:val="24"/>
          <w:rtl/>
        </w:rPr>
        <w:t xml:space="preserve"> (گ</w:t>
      </w:r>
      <w:r w:rsidRPr="004D4911">
        <w:rPr>
          <w:rFonts w:hint="cs"/>
          <w:sz w:val="20"/>
          <w:szCs w:val="24"/>
          <w:rtl/>
        </w:rPr>
        <w:t>ی</w:t>
      </w:r>
      <w:r w:rsidRPr="004D4911">
        <w:rPr>
          <w:rFonts w:hint="eastAsia"/>
          <w:sz w:val="20"/>
          <w:szCs w:val="24"/>
          <w:rtl/>
        </w:rPr>
        <w:t>لمور</w:t>
      </w:r>
      <w:r w:rsidRPr="004D4911">
        <w:rPr>
          <w:sz w:val="20"/>
          <w:szCs w:val="24"/>
          <w:rtl/>
        </w:rPr>
        <w:t xml:space="preserve"> و همکاران، 2021).</w:t>
      </w:r>
    </w:p>
    <w:p w14:paraId="2C73B7FB" w14:textId="77777777" w:rsidR="005D40B0" w:rsidRPr="004D4911" w:rsidRDefault="005D40B0" w:rsidP="005D40B0">
      <w:pPr>
        <w:spacing w:after="240"/>
        <w:rPr>
          <w:b/>
          <w:bCs/>
          <w:sz w:val="20"/>
          <w:szCs w:val="24"/>
          <w:rtl/>
        </w:rPr>
      </w:pPr>
      <w:r w:rsidRPr="004D4911">
        <w:rPr>
          <w:rFonts w:hint="eastAsia"/>
          <w:b/>
          <w:bCs/>
          <w:sz w:val="20"/>
          <w:szCs w:val="24"/>
          <w:rtl/>
        </w:rPr>
        <w:t>مطالعه</w:t>
      </w:r>
      <w:r w:rsidRPr="004D4911">
        <w:rPr>
          <w:b/>
          <w:bCs/>
          <w:sz w:val="20"/>
          <w:szCs w:val="24"/>
          <w:rtl/>
        </w:rPr>
        <w:t xml:space="preserve"> حاضر  </w:t>
      </w:r>
    </w:p>
    <w:p w14:paraId="0D4B92B0" w14:textId="77777777" w:rsidR="00AB7F3E" w:rsidRDefault="005D40B0" w:rsidP="005D40B0">
      <w:pPr>
        <w:spacing w:after="240"/>
        <w:ind w:firstLine="576"/>
        <w:rPr>
          <w:sz w:val="20"/>
          <w:szCs w:val="24"/>
          <w:rtl/>
        </w:rPr>
        <w:sectPr w:rsidR="00AB7F3E" w:rsidSect="00132E87">
          <w:footnotePr>
            <w:numRestart w:val="eachPage"/>
          </w:footnotePr>
          <w:type w:val="continuous"/>
          <w:pgSz w:w="12240" w:h="15840"/>
          <w:pgMar w:top="1440" w:right="1440" w:bottom="1440" w:left="1440" w:header="720" w:footer="720" w:gutter="0"/>
          <w:cols w:num="2" w:space="720"/>
          <w:bidi/>
          <w:docGrid w:linePitch="360"/>
          <w15:footnoteColumns w:val="4"/>
        </w:sectPr>
      </w:pPr>
      <w:r w:rsidRPr="004D4911">
        <w:rPr>
          <w:rFonts w:hint="eastAsia"/>
          <w:sz w:val="20"/>
          <w:szCs w:val="24"/>
          <w:rtl/>
        </w:rPr>
        <w:t>رابطه</w:t>
      </w:r>
      <w:r w:rsidRPr="004D4911">
        <w:rPr>
          <w:sz w:val="20"/>
          <w:szCs w:val="24"/>
          <w:rtl/>
        </w:rPr>
        <w:t xml:space="preserve"> خودکارآمد</w:t>
      </w:r>
      <w:r w:rsidRPr="004D4911">
        <w:rPr>
          <w:rFonts w:hint="cs"/>
          <w:sz w:val="20"/>
          <w:szCs w:val="24"/>
          <w:rtl/>
        </w:rPr>
        <w:t>ی</w:t>
      </w:r>
      <w:r w:rsidRPr="004D4911">
        <w:rPr>
          <w:sz w:val="20"/>
          <w:szCs w:val="24"/>
          <w:rtl/>
        </w:rPr>
        <w:t xml:space="preserve"> معلمان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به‌طور گسترده بررس</w:t>
      </w:r>
      <w:r w:rsidRPr="004D4911">
        <w:rPr>
          <w:rFonts w:hint="cs"/>
          <w:sz w:val="20"/>
          <w:szCs w:val="24"/>
          <w:rtl/>
        </w:rPr>
        <w:t>ی</w:t>
      </w:r>
      <w:r w:rsidRPr="004D4911">
        <w:rPr>
          <w:sz w:val="20"/>
          <w:szCs w:val="24"/>
          <w:rtl/>
        </w:rPr>
        <w:t xml:space="preserve"> شده و نشان م</w:t>
      </w:r>
      <w:r w:rsidRPr="004D4911">
        <w:rPr>
          <w:rFonts w:hint="cs"/>
          <w:sz w:val="20"/>
          <w:szCs w:val="24"/>
          <w:rtl/>
        </w:rPr>
        <w:t>ی‌</w:t>
      </w:r>
      <w:r w:rsidRPr="004D4911">
        <w:rPr>
          <w:rFonts w:hint="eastAsia"/>
          <w:sz w:val="20"/>
          <w:szCs w:val="24"/>
          <w:rtl/>
        </w:rPr>
        <w:t>دهد</w:t>
      </w:r>
      <w:r w:rsidRPr="004D4911">
        <w:rPr>
          <w:sz w:val="20"/>
          <w:szCs w:val="24"/>
          <w:rtl/>
        </w:rPr>
        <w:t xml:space="preserve"> خودکارآمد</w:t>
      </w:r>
      <w:r w:rsidRPr="004D4911">
        <w:rPr>
          <w:rFonts w:hint="cs"/>
          <w:sz w:val="20"/>
          <w:szCs w:val="24"/>
          <w:rtl/>
        </w:rPr>
        <w:t>ی</w:t>
      </w:r>
      <w:r w:rsidRPr="004D4911">
        <w:rPr>
          <w:sz w:val="20"/>
          <w:szCs w:val="24"/>
          <w:rtl/>
        </w:rPr>
        <w:t xml:space="preserve"> پا</w:t>
      </w:r>
      <w:r w:rsidRPr="004D4911">
        <w:rPr>
          <w:rFonts w:hint="cs"/>
          <w:sz w:val="20"/>
          <w:szCs w:val="24"/>
          <w:rtl/>
        </w:rPr>
        <w:t>یی</w:t>
      </w:r>
      <w:r w:rsidRPr="004D4911">
        <w:rPr>
          <w:rFonts w:hint="eastAsia"/>
          <w:sz w:val="20"/>
          <w:szCs w:val="24"/>
          <w:rtl/>
        </w:rPr>
        <w:t>ن</w:t>
      </w:r>
      <w:r w:rsidRPr="004D4911">
        <w:rPr>
          <w:sz w:val="20"/>
          <w:szCs w:val="24"/>
          <w:rtl/>
        </w:rPr>
        <w:t xml:space="preserve"> با خستگ</w:t>
      </w:r>
      <w:r w:rsidRPr="004D4911">
        <w:rPr>
          <w:rFonts w:hint="cs"/>
          <w:sz w:val="20"/>
          <w:szCs w:val="24"/>
          <w:rtl/>
        </w:rPr>
        <w:t>ی</w:t>
      </w:r>
      <w:r w:rsidRPr="004D4911">
        <w:rPr>
          <w:sz w:val="20"/>
          <w:szCs w:val="24"/>
          <w:rtl/>
        </w:rPr>
        <w:t xml:space="preserve"> عاطف</w:t>
      </w:r>
      <w:r w:rsidRPr="004D4911">
        <w:rPr>
          <w:rFonts w:hint="cs"/>
          <w:sz w:val="20"/>
          <w:szCs w:val="24"/>
          <w:rtl/>
        </w:rPr>
        <w:t>ی</w:t>
      </w:r>
      <w:r w:rsidRPr="004D4911">
        <w:rPr>
          <w:rFonts w:hint="eastAsia"/>
          <w:sz w:val="20"/>
          <w:szCs w:val="24"/>
          <w:rtl/>
        </w:rPr>
        <w:t>،</w:t>
      </w:r>
      <w:r w:rsidRPr="004D4911">
        <w:rPr>
          <w:sz w:val="20"/>
          <w:szCs w:val="24"/>
          <w:rtl/>
        </w:rPr>
        <w:t xml:space="preserve"> مسخ شخص</w:t>
      </w:r>
      <w:r w:rsidRPr="004D4911">
        <w:rPr>
          <w:rFonts w:hint="cs"/>
          <w:sz w:val="20"/>
          <w:szCs w:val="24"/>
          <w:rtl/>
        </w:rPr>
        <w:t>ی</w:t>
      </w:r>
      <w:r w:rsidRPr="004D4911">
        <w:rPr>
          <w:rFonts w:hint="eastAsia"/>
          <w:sz w:val="20"/>
          <w:szCs w:val="24"/>
          <w:rtl/>
        </w:rPr>
        <w:t>ت</w:t>
      </w:r>
      <w:r w:rsidRPr="004D4911">
        <w:rPr>
          <w:sz w:val="20"/>
          <w:szCs w:val="24"/>
          <w:rtl/>
        </w:rPr>
        <w:t xml:space="preserve"> و کاهش احساس پ</w:t>
      </w:r>
      <w:r w:rsidRPr="004D4911">
        <w:rPr>
          <w:rFonts w:hint="cs"/>
          <w:sz w:val="20"/>
          <w:szCs w:val="24"/>
          <w:rtl/>
        </w:rPr>
        <w:t>ی</w:t>
      </w:r>
      <w:r w:rsidRPr="004D4911">
        <w:rPr>
          <w:rFonts w:hint="eastAsia"/>
          <w:sz w:val="20"/>
          <w:szCs w:val="24"/>
          <w:rtl/>
        </w:rPr>
        <w:t>شرفت</w:t>
      </w:r>
      <w:r w:rsidRPr="004D4911">
        <w:rPr>
          <w:sz w:val="20"/>
          <w:szCs w:val="24"/>
          <w:rtl/>
        </w:rPr>
        <w:t xml:space="preserve"> شخص</w:t>
      </w:r>
      <w:r w:rsidRPr="004D4911">
        <w:rPr>
          <w:rFonts w:hint="cs"/>
          <w:sz w:val="20"/>
          <w:szCs w:val="24"/>
          <w:rtl/>
        </w:rPr>
        <w:t>ی</w:t>
      </w:r>
      <w:r w:rsidRPr="004D4911">
        <w:rPr>
          <w:sz w:val="20"/>
          <w:szCs w:val="24"/>
          <w:rtl/>
        </w:rPr>
        <w:t xml:space="preserve"> مرتبط است (ز</w:t>
      </w:r>
      <w:r w:rsidRPr="004D4911">
        <w:rPr>
          <w:rFonts w:hint="cs"/>
          <w:sz w:val="20"/>
          <w:szCs w:val="24"/>
          <w:rtl/>
        </w:rPr>
        <w:t>ی</w:t>
      </w:r>
      <w:r w:rsidRPr="004D4911">
        <w:rPr>
          <w:sz w:val="20"/>
          <w:szCs w:val="24"/>
          <w:rtl/>
        </w:rPr>
        <w:t xml:space="preserve"> و کومون، 2016). با ا</w:t>
      </w:r>
      <w:r w:rsidRPr="004D4911">
        <w:rPr>
          <w:rFonts w:hint="cs"/>
          <w:sz w:val="20"/>
          <w:szCs w:val="24"/>
          <w:rtl/>
        </w:rPr>
        <w:t>ی</w:t>
      </w:r>
      <w:r w:rsidRPr="004D4911">
        <w:rPr>
          <w:rFonts w:hint="eastAsia"/>
          <w:sz w:val="20"/>
          <w:szCs w:val="24"/>
          <w:rtl/>
        </w:rPr>
        <w:t>ن</w:t>
      </w:r>
      <w:r w:rsidRPr="004D4911">
        <w:rPr>
          <w:sz w:val="20"/>
          <w:szCs w:val="24"/>
          <w:rtl/>
        </w:rPr>
        <w:t xml:space="preserve"> حال، عوامل محافظت</w:t>
      </w:r>
      <w:r w:rsidRPr="004D4911">
        <w:rPr>
          <w:rFonts w:hint="cs"/>
          <w:sz w:val="20"/>
          <w:szCs w:val="24"/>
          <w:rtl/>
        </w:rPr>
        <w:t>ی</w:t>
      </w:r>
      <w:r w:rsidRPr="004D4911">
        <w:rPr>
          <w:sz w:val="20"/>
          <w:szCs w:val="24"/>
          <w:rtl/>
        </w:rPr>
        <w:t xml:space="preserve"> و مکان</w:t>
      </w:r>
      <w:r w:rsidRPr="004D4911">
        <w:rPr>
          <w:rFonts w:hint="cs"/>
          <w:sz w:val="20"/>
          <w:szCs w:val="24"/>
          <w:rtl/>
        </w:rPr>
        <w:t>ی</w:t>
      </w:r>
      <w:r w:rsidRPr="004D4911">
        <w:rPr>
          <w:rFonts w:hint="eastAsia"/>
          <w:sz w:val="20"/>
          <w:szCs w:val="24"/>
          <w:rtl/>
        </w:rPr>
        <w:t>سم‌ها</w:t>
      </w:r>
      <w:r w:rsidRPr="004D4911">
        <w:rPr>
          <w:rFonts w:hint="cs"/>
          <w:sz w:val="20"/>
          <w:szCs w:val="24"/>
          <w:rtl/>
        </w:rPr>
        <w:t>ی</w:t>
      </w:r>
      <w:r w:rsidRPr="004D4911">
        <w:rPr>
          <w:sz w:val="20"/>
          <w:szCs w:val="24"/>
          <w:rtl/>
        </w:rPr>
        <w:t xml:space="preserve"> ز</w:t>
      </w:r>
      <w:r w:rsidRPr="004D4911">
        <w:rPr>
          <w:rFonts w:hint="cs"/>
          <w:sz w:val="20"/>
          <w:szCs w:val="24"/>
          <w:rtl/>
        </w:rPr>
        <w:t>ی</w:t>
      </w:r>
      <w:r w:rsidRPr="004D4911">
        <w:rPr>
          <w:rFonts w:hint="eastAsia"/>
          <w:sz w:val="20"/>
          <w:szCs w:val="24"/>
          <w:rtl/>
        </w:rPr>
        <w:t>ربنا</w:t>
      </w:r>
      <w:r w:rsidRPr="004D4911">
        <w:rPr>
          <w:rFonts w:hint="cs"/>
          <w:sz w:val="20"/>
          <w:szCs w:val="24"/>
          <w:rtl/>
        </w:rPr>
        <w:t>یی</w:t>
      </w:r>
      <w:r w:rsidRPr="004D4911">
        <w:rPr>
          <w:sz w:val="20"/>
          <w:szCs w:val="24"/>
          <w:rtl/>
        </w:rPr>
        <w:t xml:space="preserve"> ا</w:t>
      </w:r>
      <w:r w:rsidRPr="004D4911">
        <w:rPr>
          <w:rFonts w:hint="cs"/>
          <w:sz w:val="20"/>
          <w:szCs w:val="24"/>
          <w:rtl/>
        </w:rPr>
        <w:t>ی</w:t>
      </w:r>
      <w:r w:rsidRPr="004D4911">
        <w:rPr>
          <w:rFonts w:hint="eastAsia"/>
          <w:sz w:val="20"/>
          <w:szCs w:val="24"/>
          <w:rtl/>
        </w:rPr>
        <w:t>ن</w:t>
      </w:r>
      <w:r w:rsidRPr="004D4911">
        <w:rPr>
          <w:sz w:val="20"/>
          <w:szCs w:val="24"/>
          <w:rtl/>
        </w:rPr>
        <w:t xml:space="preserve"> رابطه کمتر مطالعه شده‌اند، ه</w:t>
      </w:r>
      <w:r w:rsidRPr="004D4911">
        <w:rPr>
          <w:rFonts w:hint="eastAsia"/>
          <w:sz w:val="20"/>
          <w:szCs w:val="24"/>
          <w:rtl/>
        </w:rPr>
        <w:t>رچند</w:t>
      </w:r>
      <w:r w:rsidRPr="004D4911">
        <w:rPr>
          <w:sz w:val="20"/>
          <w:szCs w:val="24"/>
          <w:rtl/>
        </w:rPr>
        <w:t xml:space="preserve"> </w:t>
      </w:r>
      <w:r w:rsidRPr="004D4911">
        <w:rPr>
          <w:sz w:val="20"/>
          <w:szCs w:val="24"/>
          <w:rtl/>
        </w:rPr>
        <w:lastRenderedPageBreak/>
        <w:t>شواهد</w:t>
      </w:r>
      <w:r w:rsidRPr="004D4911">
        <w:rPr>
          <w:rFonts w:hint="cs"/>
          <w:sz w:val="20"/>
          <w:szCs w:val="24"/>
          <w:rtl/>
        </w:rPr>
        <w:t>ی</w:t>
      </w:r>
      <w:r w:rsidRPr="004D4911">
        <w:rPr>
          <w:sz w:val="20"/>
          <w:szCs w:val="24"/>
          <w:rtl/>
        </w:rPr>
        <w:t xml:space="preserve"> وجود دارد که خودکارآمد</w:t>
      </w:r>
      <w:r w:rsidRPr="004D4911">
        <w:rPr>
          <w:rFonts w:hint="cs"/>
          <w:sz w:val="20"/>
          <w:szCs w:val="24"/>
          <w:rtl/>
        </w:rPr>
        <w:t>ی</w:t>
      </w:r>
      <w:r w:rsidRPr="004D4911">
        <w:rPr>
          <w:sz w:val="20"/>
          <w:szCs w:val="24"/>
          <w:rtl/>
        </w:rPr>
        <w:t xml:space="preserve"> و تنظ</w:t>
      </w:r>
      <w:r w:rsidRPr="004D4911">
        <w:rPr>
          <w:rFonts w:hint="cs"/>
          <w:sz w:val="20"/>
          <w:szCs w:val="24"/>
          <w:rtl/>
        </w:rPr>
        <w:t>ی</w:t>
      </w:r>
      <w:r w:rsidRPr="004D4911">
        <w:rPr>
          <w:rFonts w:hint="eastAsia"/>
          <w:sz w:val="20"/>
          <w:szCs w:val="24"/>
          <w:rtl/>
        </w:rPr>
        <w:t>م</w:t>
      </w:r>
      <w:r w:rsidRPr="004D4911">
        <w:rPr>
          <w:sz w:val="20"/>
          <w:szCs w:val="24"/>
          <w:rtl/>
        </w:rPr>
        <w:t xml:space="preserve"> ه</w:t>
      </w:r>
      <w:r w:rsidRPr="004D4911">
        <w:rPr>
          <w:rFonts w:hint="cs"/>
          <w:sz w:val="20"/>
          <w:szCs w:val="24"/>
          <w:rtl/>
        </w:rPr>
        <w:t>ی</w:t>
      </w:r>
      <w:r w:rsidRPr="004D4911">
        <w:rPr>
          <w:rFonts w:hint="eastAsia"/>
          <w:sz w:val="20"/>
          <w:szCs w:val="24"/>
          <w:rtl/>
        </w:rPr>
        <w:t>جان</w:t>
      </w:r>
      <w:r w:rsidRPr="004D4911">
        <w:rPr>
          <w:sz w:val="20"/>
          <w:szCs w:val="24"/>
          <w:rtl/>
        </w:rPr>
        <w:t xml:space="preserve"> م</w:t>
      </w:r>
      <w:r w:rsidRPr="004D4911">
        <w:rPr>
          <w:rFonts w:hint="cs"/>
          <w:sz w:val="20"/>
          <w:szCs w:val="24"/>
          <w:rtl/>
        </w:rPr>
        <w:t>ی‌</w:t>
      </w:r>
      <w:r w:rsidRPr="004D4911">
        <w:rPr>
          <w:rFonts w:hint="eastAsia"/>
          <w:sz w:val="20"/>
          <w:szCs w:val="24"/>
          <w:rtl/>
        </w:rPr>
        <w:t>توانند</w:t>
      </w:r>
      <w:r w:rsidRPr="004D4911">
        <w:rPr>
          <w:sz w:val="20"/>
          <w:szCs w:val="24"/>
          <w:rtl/>
        </w:rPr>
        <w:t xml:space="preserve"> به کاهش فرسودگ</w:t>
      </w:r>
      <w:r w:rsidRPr="004D4911">
        <w:rPr>
          <w:rFonts w:hint="cs"/>
          <w:sz w:val="20"/>
          <w:szCs w:val="24"/>
          <w:rtl/>
        </w:rPr>
        <w:t>ی</w:t>
      </w:r>
      <w:r w:rsidRPr="004D4911">
        <w:rPr>
          <w:sz w:val="20"/>
          <w:szCs w:val="24"/>
          <w:rtl/>
        </w:rPr>
        <w:t xml:space="preserve"> کمک کنند (ست</w:t>
      </w:r>
      <w:r w:rsidRPr="004D4911">
        <w:rPr>
          <w:rFonts w:hint="cs"/>
          <w:sz w:val="20"/>
          <w:szCs w:val="24"/>
          <w:rtl/>
        </w:rPr>
        <w:t>ی</w:t>
      </w:r>
      <w:r w:rsidRPr="004D4911">
        <w:rPr>
          <w:rFonts w:hint="eastAsia"/>
          <w:sz w:val="20"/>
          <w:szCs w:val="24"/>
          <w:rtl/>
        </w:rPr>
        <w:t>ن</w:t>
      </w:r>
      <w:r w:rsidRPr="004D4911">
        <w:rPr>
          <w:sz w:val="20"/>
          <w:szCs w:val="24"/>
          <w:rtl/>
        </w:rPr>
        <w:t xml:space="preserve"> و همکاران، 2024). پژوهش حاضر نقش م</w:t>
      </w:r>
      <w:r w:rsidRPr="004D4911">
        <w:rPr>
          <w:rFonts w:hint="cs"/>
          <w:sz w:val="20"/>
          <w:szCs w:val="24"/>
          <w:rtl/>
        </w:rPr>
        <w:t>ی</w:t>
      </w:r>
      <w:r w:rsidRPr="004D4911">
        <w:rPr>
          <w:rFonts w:hint="eastAsia"/>
          <w:sz w:val="20"/>
          <w:szCs w:val="24"/>
          <w:rtl/>
        </w:rPr>
        <w:t>انج</w:t>
      </w:r>
      <w:r w:rsidRPr="004D4911">
        <w:rPr>
          <w:rFonts w:hint="cs"/>
          <w:sz w:val="20"/>
          <w:szCs w:val="24"/>
          <w:rtl/>
        </w:rPr>
        <w:t>ی</w:t>
      </w:r>
      <w:r w:rsidRPr="004D4911">
        <w:rPr>
          <w:sz w:val="20"/>
          <w:szCs w:val="24"/>
          <w:rtl/>
        </w:rPr>
        <w:t xml:space="preserve"> خودکارآمد</w:t>
      </w:r>
      <w:r w:rsidRPr="004D4911">
        <w:rPr>
          <w:rFonts w:hint="cs"/>
          <w:sz w:val="20"/>
          <w:szCs w:val="24"/>
          <w:rtl/>
        </w:rPr>
        <w:t>ی</w:t>
      </w:r>
      <w:r w:rsidRPr="004D4911">
        <w:rPr>
          <w:sz w:val="20"/>
          <w:szCs w:val="24"/>
          <w:rtl/>
        </w:rPr>
        <w:t xml:space="preserve"> را در ارتباط ب</w:t>
      </w:r>
      <w:r w:rsidRPr="004D4911">
        <w:rPr>
          <w:rFonts w:hint="cs"/>
          <w:sz w:val="20"/>
          <w:szCs w:val="24"/>
          <w:rtl/>
        </w:rPr>
        <w:t>ی</w:t>
      </w:r>
      <w:r w:rsidRPr="004D4911">
        <w:rPr>
          <w:rFonts w:hint="eastAsia"/>
          <w:sz w:val="20"/>
          <w:szCs w:val="24"/>
          <w:rtl/>
        </w:rPr>
        <w:t>ن</w:t>
      </w:r>
      <w:r w:rsidRPr="004D4911">
        <w:rPr>
          <w:sz w:val="20"/>
          <w:szCs w:val="24"/>
          <w:rtl/>
        </w:rPr>
        <w:t xml:space="preserve"> بازدار</w:t>
      </w:r>
      <w:r w:rsidRPr="004D4911">
        <w:rPr>
          <w:rFonts w:hint="cs"/>
          <w:sz w:val="20"/>
          <w:szCs w:val="24"/>
          <w:rtl/>
        </w:rPr>
        <w:t>ی</w:t>
      </w:r>
      <w:r w:rsidRPr="004D4911">
        <w:rPr>
          <w:sz w:val="20"/>
          <w:szCs w:val="24"/>
          <w:rtl/>
        </w:rPr>
        <w:t xml:space="preserve"> و انعطاف‌پذ</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rFonts w:hint="eastAsia"/>
          <w:sz w:val="20"/>
          <w:szCs w:val="24"/>
          <w:rtl/>
        </w:rPr>
        <w:t>،</w:t>
      </w:r>
      <w:r w:rsidRPr="004D4911">
        <w:rPr>
          <w:sz w:val="20"/>
          <w:szCs w:val="24"/>
          <w:rtl/>
        </w:rPr>
        <w:t xml:space="preserve">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بررس</w:t>
      </w:r>
      <w:r w:rsidRPr="004D4911">
        <w:rPr>
          <w:rFonts w:hint="cs"/>
          <w:sz w:val="20"/>
          <w:szCs w:val="24"/>
          <w:rtl/>
        </w:rPr>
        <w:t>ی</w:t>
      </w:r>
      <w:r w:rsidRPr="004D4911">
        <w:rPr>
          <w:sz w:val="20"/>
          <w:szCs w:val="24"/>
          <w:rtl/>
        </w:rPr>
        <w:t xml:space="preserve"> م</w:t>
      </w:r>
      <w:r w:rsidRPr="004D4911">
        <w:rPr>
          <w:rFonts w:hint="cs"/>
          <w:sz w:val="20"/>
          <w:szCs w:val="24"/>
          <w:rtl/>
        </w:rPr>
        <w:t>ی‌</w:t>
      </w:r>
      <w:r w:rsidRPr="004D4911">
        <w:rPr>
          <w:rFonts w:hint="eastAsia"/>
          <w:sz w:val="20"/>
          <w:szCs w:val="24"/>
          <w:rtl/>
        </w:rPr>
        <w:t>کند</w:t>
      </w:r>
      <w:r w:rsidRPr="004D4911">
        <w:rPr>
          <w:sz w:val="20"/>
          <w:szCs w:val="24"/>
          <w:rtl/>
        </w:rPr>
        <w:t>. در ا</w:t>
      </w:r>
      <w:r w:rsidRPr="004D4911">
        <w:rPr>
          <w:rFonts w:hint="cs"/>
          <w:sz w:val="20"/>
          <w:szCs w:val="24"/>
          <w:rtl/>
        </w:rPr>
        <w:t>ی</w:t>
      </w:r>
      <w:r w:rsidRPr="004D4911">
        <w:rPr>
          <w:rFonts w:hint="eastAsia"/>
          <w:sz w:val="20"/>
          <w:szCs w:val="24"/>
          <w:rtl/>
        </w:rPr>
        <w:t>ن</w:t>
      </w:r>
      <w:r w:rsidRPr="004D4911">
        <w:rPr>
          <w:sz w:val="20"/>
          <w:szCs w:val="24"/>
          <w:rtl/>
        </w:rPr>
        <w:t xml:space="preserve"> مدل، بازدار</w:t>
      </w:r>
      <w:r w:rsidRPr="004D4911">
        <w:rPr>
          <w:rFonts w:hint="cs"/>
          <w:sz w:val="20"/>
          <w:szCs w:val="24"/>
          <w:rtl/>
        </w:rPr>
        <w:t>ی</w:t>
      </w:r>
      <w:r w:rsidRPr="004D4911">
        <w:rPr>
          <w:rFonts w:hint="eastAsia"/>
          <w:sz w:val="20"/>
          <w:szCs w:val="24"/>
          <w:rtl/>
        </w:rPr>
        <w:t>،</w:t>
      </w:r>
      <w:r w:rsidRPr="004D4911">
        <w:rPr>
          <w:sz w:val="20"/>
          <w:szCs w:val="24"/>
          <w:rtl/>
        </w:rPr>
        <w:t xml:space="preserve"> انعطاف‌پذ</w:t>
      </w:r>
      <w:r w:rsidRPr="004D4911">
        <w:rPr>
          <w:rFonts w:hint="cs"/>
          <w:sz w:val="20"/>
          <w:szCs w:val="24"/>
          <w:rtl/>
        </w:rPr>
        <w:t>ی</w:t>
      </w:r>
      <w:r w:rsidRPr="004D4911">
        <w:rPr>
          <w:rFonts w:hint="eastAsia"/>
          <w:sz w:val="20"/>
          <w:szCs w:val="24"/>
          <w:rtl/>
        </w:rPr>
        <w:t>ر</w:t>
      </w:r>
      <w:r w:rsidRPr="004D4911">
        <w:rPr>
          <w:rFonts w:hint="cs"/>
          <w:sz w:val="20"/>
          <w:szCs w:val="24"/>
          <w:rtl/>
        </w:rPr>
        <w:t>ی</w:t>
      </w:r>
      <w:r w:rsidRPr="004D4911">
        <w:rPr>
          <w:sz w:val="20"/>
          <w:szCs w:val="24"/>
          <w:rtl/>
        </w:rPr>
        <w:t xml:space="preserve"> شناخت</w:t>
      </w:r>
      <w:r w:rsidRPr="004D4911">
        <w:rPr>
          <w:rFonts w:hint="cs"/>
          <w:sz w:val="20"/>
          <w:szCs w:val="24"/>
          <w:rtl/>
        </w:rPr>
        <w:t>ی</w:t>
      </w:r>
      <w:r w:rsidRPr="004D4911">
        <w:rPr>
          <w:sz w:val="20"/>
          <w:szCs w:val="24"/>
          <w:rtl/>
        </w:rPr>
        <w:t xml:space="preserve"> </w:t>
      </w:r>
      <w:r w:rsidRPr="004D4911">
        <w:rPr>
          <w:sz w:val="20"/>
          <w:szCs w:val="24"/>
          <w:rtl/>
        </w:rPr>
        <w:t>و حما</w:t>
      </w:r>
      <w:r w:rsidRPr="004D4911">
        <w:rPr>
          <w:rFonts w:hint="cs"/>
          <w:sz w:val="20"/>
          <w:szCs w:val="24"/>
          <w:rtl/>
        </w:rPr>
        <w:t>ی</w:t>
      </w:r>
      <w:r w:rsidRPr="004D4911">
        <w:rPr>
          <w:rFonts w:hint="eastAsia"/>
          <w:sz w:val="20"/>
          <w:szCs w:val="24"/>
          <w:rtl/>
        </w:rPr>
        <w:t>ت</w:t>
      </w:r>
      <w:r w:rsidRPr="004D4911">
        <w:rPr>
          <w:sz w:val="20"/>
          <w:szCs w:val="24"/>
          <w:rtl/>
        </w:rPr>
        <w:t xml:space="preserve"> سازمان</w:t>
      </w:r>
      <w:r w:rsidRPr="004D4911">
        <w:rPr>
          <w:rFonts w:hint="cs"/>
          <w:sz w:val="20"/>
          <w:szCs w:val="24"/>
          <w:rtl/>
        </w:rPr>
        <w:t>ی</w:t>
      </w:r>
      <w:r w:rsidRPr="004D4911">
        <w:rPr>
          <w:sz w:val="20"/>
          <w:szCs w:val="24"/>
          <w:rtl/>
        </w:rPr>
        <w:t xml:space="preserve"> ادراک‌شده بر خودکارآمد</w:t>
      </w:r>
      <w:r w:rsidRPr="004D4911">
        <w:rPr>
          <w:rFonts w:hint="cs"/>
          <w:sz w:val="20"/>
          <w:szCs w:val="24"/>
          <w:rtl/>
        </w:rPr>
        <w:t>ی</w:t>
      </w:r>
      <w:r w:rsidRPr="004D4911">
        <w:rPr>
          <w:sz w:val="20"/>
          <w:szCs w:val="24"/>
          <w:rtl/>
        </w:rPr>
        <w:t xml:space="preserve"> و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اثر مستق</w:t>
      </w:r>
      <w:r w:rsidRPr="004D4911">
        <w:rPr>
          <w:rFonts w:hint="cs"/>
          <w:sz w:val="20"/>
          <w:szCs w:val="24"/>
          <w:rtl/>
        </w:rPr>
        <w:t>ی</w:t>
      </w:r>
      <w:r w:rsidRPr="004D4911">
        <w:rPr>
          <w:rFonts w:hint="eastAsia"/>
          <w:sz w:val="20"/>
          <w:szCs w:val="24"/>
          <w:rtl/>
        </w:rPr>
        <w:t>م</w:t>
      </w:r>
      <w:r w:rsidRPr="004D4911">
        <w:rPr>
          <w:sz w:val="20"/>
          <w:szCs w:val="24"/>
          <w:rtl/>
        </w:rPr>
        <w:t xml:space="preserve"> دارند و خودکارآمد</w:t>
      </w:r>
      <w:r w:rsidRPr="004D4911">
        <w:rPr>
          <w:rFonts w:hint="cs"/>
          <w:sz w:val="20"/>
          <w:szCs w:val="24"/>
          <w:rtl/>
        </w:rPr>
        <w:t>ی</w:t>
      </w:r>
      <w:r w:rsidRPr="004D4911">
        <w:rPr>
          <w:sz w:val="20"/>
          <w:szCs w:val="24"/>
          <w:rtl/>
        </w:rPr>
        <w:t xml:space="preserve"> نقش م</w:t>
      </w:r>
      <w:r w:rsidRPr="004D4911">
        <w:rPr>
          <w:rFonts w:hint="cs"/>
          <w:sz w:val="20"/>
          <w:szCs w:val="24"/>
          <w:rtl/>
        </w:rPr>
        <w:t>ی</w:t>
      </w:r>
      <w:r w:rsidRPr="004D4911">
        <w:rPr>
          <w:rFonts w:hint="eastAsia"/>
          <w:sz w:val="20"/>
          <w:szCs w:val="24"/>
          <w:rtl/>
        </w:rPr>
        <w:t>انج</w:t>
      </w:r>
      <w:r w:rsidRPr="004D4911">
        <w:rPr>
          <w:rFonts w:hint="cs"/>
          <w:sz w:val="20"/>
          <w:szCs w:val="24"/>
          <w:rtl/>
        </w:rPr>
        <w:t>ی</w:t>
      </w:r>
      <w:r w:rsidRPr="004D4911">
        <w:rPr>
          <w:sz w:val="20"/>
          <w:szCs w:val="24"/>
          <w:rtl/>
        </w:rPr>
        <w:t xml:space="preserve"> ا</w:t>
      </w:r>
      <w:r w:rsidRPr="004D4911">
        <w:rPr>
          <w:rFonts w:hint="cs"/>
          <w:sz w:val="20"/>
          <w:szCs w:val="24"/>
          <w:rtl/>
        </w:rPr>
        <w:t>ی</w:t>
      </w:r>
      <w:r w:rsidRPr="004D4911">
        <w:rPr>
          <w:rFonts w:hint="eastAsia"/>
          <w:sz w:val="20"/>
          <w:szCs w:val="24"/>
          <w:rtl/>
        </w:rPr>
        <w:t>ن</w:t>
      </w:r>
      <w:r w:rsidRPr="004D4911">
        <w:rPr>
          <w:sz w:val="20"/>
          <w:szCs w:val="24"/>
          <w:rtl/>
        </w:rPr>
        <w:t xml:space="preserve"> روابط را ا</w:t>
      </w:r>
      <w:r w:rsidRPr="004D4911">
        <w:rPr>
          <w:rFonts w:hint="cs"/>
          <w:sz w:val="20"/>
          <w:szCs w:val="24"/>
          <w:rtl/>
        </w:rPr>
        <w:t>ی</w:t>
      </w:r>
      <w:r w:rsidRPr="004D4911">
        <w:rPr>
          <w:rFonts w:hint="eastAsia"/>
          <w:sz w:val="20"/>
          <w:szCs w:val="24"/>
          <w:rtl/>
        </w:rPr>
        <w:t>فا</w:t>
      </w:r>
      <w:r w:rsidRPr="004D4911">
        <w:rPr>
          <w:sz w:val="20"/>
          <w:szCs w:val="24"/>
          <w:rtl/>
        </w:rPr>
        <w:t xml:space="preserve"> م</w:t>
      </w:r>
      <w:r w:rsidRPr="004D4911">
        <w:rPr>
          <w:rFonts w:hint="cs"/>
          <w:sz w:val="20"/>
          <w:szCs w:val="24"/>
          <w:rtl/>
        </w:rPr>
        <w:t>ی‌</w:t>
      </w:r>
      <w:r w:rsidRPr="004D4911">
        <w:rPr>
          <w:rFonts w:hint="eastAsia"/>
          <w:sz w:val="20"/>
          <w:szCs w:val="24"/>
          <w:rtl/>
        </w:rPr>
        <w:t>کند</w:t>
      </w:r>
      <w:r w:rsidRPr="004D4911">
        <w:rPr>
          <w:sz w:val="20"/>
          <w:szCs w:val="24"/>
          <w:rtl/>
        </w:rPr>
        <w:t>. ا</w:t>
      </w:r>
      <w:r w:rsidRPr="004D4911">
        <w:rPr>
          <w:rFonts w:hint="cs"/>
          <w:sz w:val="20"/>
          <w:szCs w:val="24"/>
          <w:rtl/>
        </w:rPr>
        <w:t>ی</w:t>
      </w:r>
      <w:r w:rsidRPr="004D4911">
        <w:rPr>
          <w:rFonts w:hint="eastAsia"/>
          <w:sz w:val="20"/>
          <w:szCs w:val="24"/>
          <w:rtl/>
        </w:rPr>
        <w:t>ن</w:t>
      </w:r>
      <w:r w:rsidRPr="004D4911">
        <w:rPr>
          <w:sz w:val="20"/>
          <w:szCs w:val="24"/>
          <w:rtl/>
        </w:rPr>
        <w:t xml:space="preserve"> مطالعه با تحل</w:t>
      </w:r>
      <w:r w:rsidRPr="004D4911">
        <w:rPr>
          <w:rFonts w:hint="cs"/>
          <w:sz w:val="20"/>
          <w:szCs w:val="24"/>
          <w:rtl/>
        </w:rPr>
        <w:t>ی</w:t>
      </w:r>
      <w:r w:rsidRPr="004D4911">
        <w:rPr>
          <w:rFonts w:hint="eastAsia"/>
          <w:sz w:val="20"/>
          <w:szCs w:val="24"/>
          <w:rtl/>
        </w:rPr>
        <w:t>ل</w:t>
      </w:r>
      <w:r w:rsidRPr="004D4911">
        <w:rPr>
          <w:sz w:val="20"/>
          <w:szCs w:val="24"/>
          <w:rtl/>
        </w:rPr>
        <w:t xml:space="preserve"> روابط مستق</w:t>
      </w:r>
      <w:r w:rsidRPr="004D4911">
        <w:rPr>
          <w:rFonts w:hint="cs"/>
          <w:sz w:val="20"/>
          <w:szCs w:val="24"/>
          <w:rtl/>
        </w:rPr>
        <w:t>ی</w:t>
      </w:r>
      <w:r w:rsidRPr="004D4911">
        <w:rPr>
          <w:rFonts w:hint="eastAsia"/>
          <w:sz w:val="20"/>
          <w:szCs w:val="24"/>
          <w:rtl/>
        </w:rPr>
        <w:t>م</w:t>
      </w:r>
      <w:r w:rsidRPr="004D4911">
        <w:rPr>
          <w:sz w:val="20"/>
          <w:szCs w:val="24"/>
          <w:rtl/>
        </w:rPr>
        <w:t xml:space="preserve"> و غ</w:t>
      </w:r>
      <w:r w:rsidRPr="004D4911">
        <w:rPr>
          <w:rFonts w:hint="cs"/>
          <w:sz w:val="20"/>
          <w:szCs w:val="24"/>
          <w:rtl/>
        </w:rPr>
        <w:t>ی</w:t>
      </w:r>
      <w:r w:rsidRPr="004D4911">
        <w:rPr>
          <w:rFonts w:hint="eastAsia"/>
          <w:sz w:val="20"/>
          <w:szCs w:val="24"/>
          <w:rtl/>
        </w:rPr>
        <w:t>رمستق</w:t>
      </w:r>
      <w:r w:rsidRPr="004D4911">
        <w:rPr>
          <w:rFonts w:hint="cs"/>
          <w:sz w:val="20"/>
          <w:szCs w:val="24"/>
          <w:rtl/>
        </w:rPr>
        <w:t>ی</w:t>
      </w:r>
      <w:r w:rsidRPr="004D4911">
        <w:rPr>
          <w:rFonts w:hint="eastAsia"/>
          <w:sz w:val="20"/>
          <w:szCs w:val="24"/>
          <w:rtl/>
        </w:rPr>
        <w:t>م،</w:t>
      </w:r>
      <w:r w:rsidRPr="004D4911">
        <w:rPr>
          <w:sz w:val="20"/>
          <w:szCs w:val="24"/>
          <w:rtl/>
        </w:rPr>
        <w:t xml:space="preserve"> عوامل خطر و محافظت‌کننده فرسودگ</w:t>
      </w:r>
      <w:r w:rsidRPr="004D4911">
        <w:rPr>
          <w:rFonts w:hint="cs"/>
          <w:sz w:val="20"/>
          <w:szCs w:val="24"/>
          <w:rtl/>
        </w:rPr>
        <w:t>ی</w:t>
      </w:r>
      <w:r w:rsidRPr="004D4911">
        <w:rPr>
          <w:sz w:val="20"/>
          <w:szCs w:val="24"/>
          <w:rtl/>
        </w:rPr>
        <w:t xml:space="preserve"> شغل</w:t>
      </w:r>
      <w:r w:rsidRPr="004D4911">
        <w:rPr>
          <w:rFonts w:hint="cs"/>
          <w:sz w:val="20"/>
          <w:szCs w:val="24"/>
          <w:rtl/>
        </w:rPr>
        <w:t>ی</w:t>
      </w:r>
      <w:r w:rsidRPr="004D4911">
        <w:rPr>
          <w:sz w:val="20"/>
          <w:szCs w:val="24"/>
          <w:rtl/>
        </w:rPr>
        <w:t xml:space="preserve"> را شناسا</w:t>
      </w:r>
      <w:r w:rsidRPr="004D4911">
        <w:rPr>
          <w:rFonts w:hint="cs"/>
          <w:sz w:val="20"/>
          <w:szCs w:val="24"/>
          <w:rtl/>
        </w:rPr>
        <w:t>یی</w:t>
      </w:r>
      <w:r w:rsidRPr="004D4911">
        <w:rPr>
          <w:sz w:val="20"/>
          <w:szCs w:val="24"/>
          <w:rtl/>
        </w:rPr>
        <w:t xml:space="preserve"> کرده و مدل</w:t>
      </w:r>
      <w:r w:rsidRPr="004D4911">
        <w:rPr>
          <w:rFonts w:hint="cs"/>
          <w:sz w:val="20"/>
          <w:szCs w:val="24"/>
          <w:rtl/>
        </w:rPr>
        <w:t>ی</w:t>
      </w:r>
      <w:r w:rsidRPr="004D4911">
        <w:rPr>
          <w:sz w:val="20"/>
          <w:szCs w:val="24"/>
          <w:rtl/>
        </w:rPr>
        <w:t xml:space="preserve"> مفهوم</w:t>
      </w:r>
      <w:r w:rsidRPr="004D4911">
        <w:rPr>
          <w:rFonts w:hint="cs"/>
          <w:sz w:val="20"/>
          <w:szCs w:val="24"/>
          <w:rtl/>
        </w:rPr>
        <w:t>ی</w:t>
      </w:r>
      <w:r w:rsidRPr="004D4911">
        <w:rPr>
          <w:sz w:val="20"/>
          <w:szCs w:val="24"/>
          <w:rtl/>
        </w:rPr>
        <w:t xml:space="preserve"> برا</w:t>
      </w:r>
      <w:r w:rsidRPr="004D4911">
        <w:rPr>
          <w:rFonts w:hint="cs"/>
          <w:sz w:val="20"/>
          <w:szCs w:val="24"/>
          <w:rtl/>
        </w:rPr>
        <w:t>ی</w:t>
      </w:r>
      <w:r w:rsidRPr="004D4911">
        <w:rPr>
          <w:sz w:val="20"/>
          <w:szCs w:val="24"/>
          <w:rtl/>
        </w:rPr>
        <w:t xml:space="preserve"> ارتقا</w:t>
      </w:r>
      <w:r w:rsidRPr="004D4911">
        <w:rPr>
          <w:rFonts w:hint="cs"/>
          <w:sz w:val="20"/>
          <w:szCs w:val="24"/>
          <w:rtl/>
        </w:rPr>
        <w:t>ی</w:t>
      </w:r>
      <w:r w:rsidRPr="004D4911">
        <w:rPr>
          <w:sz w:val="20"/>
          <w:szCs w:val="24"/>
          <w:rtl/>
        </w:rPr>
        <w:t xml:space="preserve"> بهز</w:t>
      </w:r>
      <w:r w:rsidRPr="004D4911">
        <w:rPr>
          <w:rFonts w:hint="cs"/>
          <w:sz w:val="20"/>
          <w:szCs w:val="24"/>
          <w:rtl/>
        </w:rPr>
        <w:t>ی</w:t>
      </w:r>
      <w:r w:rsidRPr="004D4911">
        <w:rPr>
          <w:rFonts w:hint="eastAsia"/>
          <w:sz w:val="20"/>
          <w:szCs w:val="24"/>
          <w:rtl/>
        </w:rPr>
        <w:t>ست</w:t>
      </w:r>
      <w:r w:rsidRPr="004D4911">
        <w:rPr>
          <w:rFonts w:hint="cs"/>
          <w:sz w:val="20"/>
          <w:szCs w:val="24"/>
          <w:rtl/>
        </w:rPr>
        <w:t>ی</w:t>
      </w:r>
      <w:r w:rsidRPr="004D4911">
        <w:rPr>
          <w:sz w:val="20"/>
          <w:szCs w:val="24"/>
          <w:rtl/>
        </w:rPr>
        <w:t xml:space="preserve"> و عملکرد معلمان ارائه م</w:t>
      </w:r>
      <w:r w:rsidRPr="004D4911">
        <w:rPr>
          <w:rFonts w:hint="cs"/>
          <w:sz w:val="20"/>
          <w:szCs w:val="24"/>
          <w:rtl/>
        </w:rPr>
        <w:t>ی‌</w:t>
      </w:r>
      <w:r w:rsidRPr="004D4911">
        <w:rPr>
          <w:rFonts w:hint="eastAsia"/>
          <w:sz w:val="20"/>
          <w:szCs w:val="24"/>
          <w:rtl/>
        </w:rPr>
        <w:t>دهد</w:t>
      </w:r>
      <w:r w:rsidRPr="004D4911">
        <w:rPr>
          <w:sz w:val="20"/>
          <w:szCs w:val="24"/>
          <w:rtl/>
        </w:rPr>
        <w:t>.</w:t>
      </w:r>
    </w:p>
    <w:p w14:paraId="1185304F" w14:textId="12D65A29" w:rsidR="00A115A2" w:rsidRPr="004D4911" w:rsidRDefault="00A115A2" w:rsidP="005D40B0">
      <w:pPr>
        <w:spacing w:after="240"/>
        <w:ind w:firstLine="576"/>
        <w:rPr>
          <w:sz w:val="20"/>
          <w:szCs w:val="24"/>
          <w:rtl/>
        </w:rPr>
      </w:pPr>
    </w:p>
    <w:p w14:paraId="52381118" w14:textId="3E2C08F6" w:rsidR="00DA7237" w:rsidRPr="001823AF" w:rsidRDefault="00053A9D" w:rsidP="001823AF">
      <w:pPr>
        <w:spacing w:after="240"/>
        <w:ind w:firstLine="576"/>
        <w:jc w:val="center"/>
        <w:rPr>
          <w:sz w:val="20"/>
          <w:szCs w:val="24"/>
        </w:rPr>
      </w:pPr>
      <w:r w:rsidRPr="004D4911">
        <w:rPr>
          <w:noProof/>
          <w:sz w:val="20"/>
          <w:szCs w:val="24"/>
        </w:rPr>
        <w:drawing>
          <wp:inline distT="0" distB="0" distL="0" distR="0" wp14:anchorId="7D9FC2F4" wp14:editId="0EE37BBF">
            <wp:extent cx="2636355" cy="1451464"/>
            <wp:effectExtent l="0" t="0" r="0" b="0"/>
            <wp:docPr id="1978856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2818" cy="1460528"/>
                    </a:xfrm>
                    <a:prstGeom prst="rect">
                      <a:avLst/>
                    </a:prstGeom>
                    <a:noFill/>
                    <a:ln>
                      <a:noFill/>
                    </a:ln>
                  </pic:spPr>
                </pic:pic>
              </a:graphicData>
            </a:graphic>
          </wp:inline>
        </w:drawing>
      </w:r>
    </w:p>
    <w:p w14:paraId="4BF4B523" w14:textId="6E6408F0" w:rsidR="00DA7237" w:rsidRPr="004D4911" w:rsidRDefault="00DA7237" w:rsidP="00382EF4">
      <w:pPr>
        <w:ind w:firstLine="576"/>
        <w:jc w:val="center"/>
        <w:rPr>
          <w:sz w:val="20"/>
          <w:szCs w:val="24"/>
          <w:rtl/>
        </w:rPr>
      </w:pPr>
    </w:p>
    <w:p w14:paraId="05D5DD61" w14:textId="77777777" w:rsidR="00DA7237" w:rsidRPr="004D4911" w:rsidRDefault="00DA7237" w:rsidP="00382EF4">
      <w:pPr>
        <w:tabs>
          <w:tab w:val="left" w:pos="2270"/>
        </w:tabs>
        <w:jc w:val="center"/>
        <w:rPr>
          <w:sz w:val="20"/>
          <w:szCs w:val="24"/>
          <w:rtl/>
        </w:rPr>
      </w:pPr>
      <w:r w:rsidRPr="004D4911">
        <w:rPr>
          <w:sz w:val="20"/>
          <w:szCs w:val="24"/>
          <w:rtl/>
        </w:rPr>
        <w:t xml:space="preserve">شکل </w:t>
      </w:r>
      <w:r w:rsidRPr="004D4911">
        <w:rPr>
          <w:sz w:val="20"/>
          <w:szCs w:val="24"/>
          <w:rtl/>
          <w:lang w:bidi="fa-IR"/>
        </w:rPr>
        <w:t>۱</w:t>
      </w:r>
      <w:r w:rsidRPr="004D4911">
        <w:rPr>
          <w:rFonts w:hint="cs"/>
          <w:sz w:val="20"/>
          <w:szCs w:val="24"/>
          <w:rtl/>
          <w:lang w:bidi="fa-IR"/>
        </w:rPr>
        <w:t>.</w:t>
      </w:r>
      <w:r w:rsidRPr="004D4911">
        <w:rPr>
          <w:sz w:val="20"/>
          <w:szCs w:val="24"/>
          <w:rtl/>
        </w:rPr>
        <w:t xml:space="preserve"> مدل</w:t>
      </w:r>
      <w:r w:rsidRPr="004D4911">
        <w:rPr>
          <w:rFonts w:hint="cs"/>
          <w:sz w:val="20"/>
          <w:szCs w:val="24"/>
          <w:rtl/>
        </w:rPr>
        <w:t xml:space="preserve"> مفهومی</w:t>
      </w:r>
      <w:r w:rsidRPr="004D4911">
        <w:rPr>
          <w:sz w:val="20"/>
          <w:szCs w:val="24"/>
          <w:rtl/>
        </w:rPr>
        <w:t xml:space="preserve"> </w:t>
      </w:r>
      <w:r w:rsidRPr="004D4911">
        <w:rPr>
          <w:rFonts w:hint="cs"/>
          <w:sz w:val="20"/>
          <w:szCs w:val="24"/>
          <w:rtl/>
        </w:rPr>
        <w:t>پژوهش مبنی بر شبکه روابط مستقیم و غیر مستقیم بین متغیرها</w:t>
      </w:r>
    </w:p>
    <w:p w14:paraId="527602A1" w14:textId="77777777" w:rsidR="00132E87" w:rsidRDefault="00132E87" w:rsidP="00382EF4">
      <w:pPr>
        <w:rPr>
          <w:bCs/>
          <w:color w:val="000000"/>
          <w:sz w:val="20"/>
          <w:szCs w:val="24"/>
          <w:rtl/>
        </w:rPr>
        <w:sectPr w:rsidR="00132E87" w:rsidSect="00132E87">
          <w:footnotePr>
            <w:numRestart w:val="eachPage"/>
          </w:footnotePr>
          <w:type w:val="continuous"/>
          <w:pgSz w:w="12240" w:h="15840"/>
          <w:pgMar w:top="1440" w:right="1440" w:bottom="1440" w:left="1440" w:header="720" w:footer="720" w:gutter="0"/>
          <w:cols w:space="720"/>
          <w:bidi/>
          <w:docGrid w:linePitch="360"/>
          <w15:footnoteColumns w:val="4"/>
        </w:sectPr>
      </w:pPr>
    </w:p>
    <w:p w14:paraId="25030BC7" w14:textId="77777777" w:rsidR="00E51A4B" w:rsidRPr="004D4911" w:rsidRDefault="00DA7237" w:rsidP="00382EF4">
      <w:pPr>
        <w:rPr>
          <w:bCs/>
          <w:color w:val="000000"/>
          <w:sz w:val="20"/>
          <w:szCs w:val="24"/>
          <w:rtl/>
        </w:rPr>
      </w:pPr>
      <w:r w:rsidRPr="004D4911">
        <w:rPr>
          <w:rFonts w:hint="cs"/>
          <w:bCs/>
          <w:color w:val="000000"/>
          <w:sz w:val="20"/>
          <w:szCs w:val="24"/>
          <w:rtl/>
        </w:rPr>
        <w:t>روش</w:t>
      </w:r>
      <w:r w:rsidR="00C93B68" w:rsidRPr="004D4911">
        <w:rPr>
          <w:rFonts w:hint="cs"/>
          <w:bCs/>
          <w:color w:val="000000"/>
          <w:sz w:val="20"/>
          <w:szCs w:val="24"/>
          <w:rtl/>
        </w:rPr>
        <w:t xml:space="preserve"> کار</w:t>
      </w:r>
    </w:p>
    <w:p w14:paraId="483CCBC2" w14:textId="7191345A" w:rsidR="00D62D06" w:rsidRPr="004D4911" w:rsidRDefault="00D62D06" w:rsidP="00D62D06">
      <w:pPr>
        <w:ind w:firstLine="576"/>
        <w:rPr>
          <w:color w:val="000000"/>
          <w:sz w:val="20"/>
          <w:szCs w:val="24"/>
          <w:rtl/>
        </w:rPr>
      </w:pPr>
      <w:bookmarkStart w:id="0" w:name="_Hlk202246552"/>
      <w:r w:rsidRPr="004D4911">
        <w:rPr>
          <w:color w:val="000000"/>
          <w:sz w:val="20"/>
          <w:szCs w:val="24"/>
          <w:rtl/>
        </w:rPr>
        <w:t xml:space="preserve">بر اساس فرضیه‌های پیشنهادی، در مطالعه حاضر یک مدل مفهومی برگرفته از ادبیات نظری و مبانی پژوهشی موجود طراحی شد که روابط مستقیم و غیرمستقیم بین پنج متغیر مکنون، شامل کنترل مهاری، انعطاف‌پذیری شناختی، حمایت سازمانی ادراک‌شده، فرسودگی شغلی و خودکارآمدی را نشان می‌دهد. به‌منظور راستی‌آزمایی فرضیه‌های مطرح‌شده، این پژوهش در قالب پارادایم فرااثبات‌گرایی، با رویکرد کمی و در چارچوب یک طرح همبستگی از نوع مدل‌سازی معادلات ساختاری انجام شد. جامعه آماری پژوهش را تمامی معلمان مدارس شهر کرمانشاه در سال تحصیلی </w:t>
      </w:r>
      <w:r w:rsidR="00F52AB9" w:rsidRPr="004D4911">
        <w:rPr>
          <w:rFonts w:hint="cs"/>
          <w:color w:val="000000"/>
          <w:sz w:val="20"/>
          <w:szCs w:val="24"/>
          <w:rtl/>
        </w:rPr>
        <w:t>1404-1403</w:t>
      </w:r>
      <w:r w:rsidRPr="004D4911">
        <w:rPr>
          <w:color w:val="000000"/>
          <w:sz w:val="20"/>
          <w:szCs w:val="24"/>
        </w:rPr>
        <w:t xml:space="preserve"> </w:t>
      </w:r>
      <w:r w:rsidRPr="004D4911">
        <w:rPr>
          <w:color w:val="000000"/>
          <w:sz w:val="20"/>
          <w:szCs w:val="24"/>
          <w:rtl/>
        </w:rPr>
        <w:t xml:space="preserve">تشکیل دادند که نمونه موردنظر با استفاده از روش نمونه‌گیری در دسترس از میان آنان انتخاب شد. شرکت‌کنندگان از مدارس مختلف برگزیده شدند تا از نظر جنسیت، سوابق تحصیلی و سوابق آموزشی، نماینده‌ای از ابعاد مختلف جامعه باشند. دامنه سنی آنان بین </w:t>
      </w:r>
      <w:r w:rsidR="00F52AB9" w:rsidRPr="004D4911">
        <w:rPr>
          <w:rFonts w:hint="cs"/>
          <w:color w:val="000000"/>
          <w:sz w:val="20"/>
          <w:szCs w:val="24"/>
          <w:rtl/>
        </w:rPr>
        <w:t>25</w:t>
      </w:r>
      <w:r w:rsidRPr="004D4911">
        <w:rPr>
          <w:color w:val="000000"/>
          <w:sz w:val="20"/>
          <w:szCs w:val="24"/>
        </w:rPr>
        <w:t xml:space="preserve"> </w:t>
      </w:r>
      <w:r w:rsidRPr="004D4911">
        <w:rPr>
          <w:color w:val="000000"/>
          <w:sz w:val="20"/>
          <w:szCs w:val="24"/>
          <w:rtl/>
        </w:rPr>
        <w:t xml:space="preserve">تا 56 سال و سابقه تدریس آن‌ها از </w:t>
      </w:r>
      <w:r w:rsidRPr="004D4911">
        <w:rPr>
          <w:color w:val="000000"/>
          <w:sz w:val="20"/>
          <w:szCs w:val="24"/>
        </w:rPr>
        <w:t xml:space="preserve">5 </w:t>
      </w:r>
      <w:r w:rsidRPr="004D4911">
        <w:rPr>
          <w:color w:val="000000"/>
          <w:sz w:val="20"/>
          <w:szCs w:val="24"/>
          <w:rtl/>
        </w:rPr>
        <w:t xml:space="preserve">سال تا بیش از 25 سال متغیر بود. همچنین، افرادی که بیش از </w:t>
      </w:r>
      <w:r w:rsidR="00F52AB9" w:rsidRPr="004D4911">
        <w:rPr>
          <w:rFonts w:hint="cs"/>
          <w:color w:val="000000"/>
          <w:sz w:val="20"/>
          <w:szCs w:val="24"/>
          <w:rtl/>
        </w:rPr>
        <w:t>10</w:t>
      </w:r>
      <w:r w:rsidRPr="004D4911">
        <w:rPr>
          <w:color w:val="000000"/>
          <w:sz w:val="20"/>
          <w:szCs w:val="24"/>
        </w:rPr>
        <w:t xml:space="preserve"> </w:t>
      </w:r>
      <w:r w:rsidRPr="004D4911">
        <w:rPr>
          <w:color w:val="000000"/>
          <w:sz w:val="20"/>
          <w:szCs w:val="24"/>
          <w:rtl/>
        </w:rPr>
        <w:t xml:space="preserve">درصد از گویه‌های مقیاس‌ها را بدون پاسخ گذاشته بودند و نیز پاسخ‌دهندگانی که به‌صورت بی‌تفاوت، تصادفی یا شانسی به گویه‌ها پاسخ داده بودند، از فرایند مطالعه حذف شدند. شایان ذکر است که در این </w:t>
      </w:r>
      <w:r w:rsidRPr="004D4911">
        <w:rPr>
          <w:color w:val="000000"/>
          <w:sz w:val="20"/>
          <w:szCs w:val="24"/>
          <w:rtl/>
        </w:rPr>
        <w:t xml:space="preserve">پژوهش، حداقل حجم نمونه موردنیاز برای آزمون مدل علی بر اساس شاخص‌های اثرگذار، از جمله روش تخمین حداقل مربعات جزئی، تعداد متغیرهای پیش‌بین، پیچیدگی مدل، وجود متغیر میانجی، برآورد هزینه‌ها و توان پژوهشگر و نیز با درنظر گرفتن خطای نوع اول 0.01، خطای نوع دوم 0.15، دقت 0.99 و توان آزمون 0.80، برابر با </w:t>
      </w:r>
      <w:r w:rsidR="00F52AB9" w:rsidRPr="004D4911">
        <w:rPr>
          <w:rFonts w:hint="cs"/>
          <w:color w:val="000000"/>
          <w:sz w:val="20"/>
          <w:szCs w:val="24"/>
          <w:rtl/>
        </w:rPr>
        <w:t>370</w:t>
      </w:r>
      <w:r w:rsidRPr="004D4911">
        <w:rPr>
          <w:color w:val="000000"/>
          <w:sz w:val="20"/>
          <w:szCs w:val="24"/>
        </w:rPr>
        <w:t xml:space="preserve"> </w:t>
      </w:r>
      <w:r w:rsidRPr="004D4911">
        <w:rPr>
          <w:color w:val="000000"/>
          <w:sz w:val="20"/>
          <w:szCs w:val="24"/>
          <w:rtl/>
        </w:rPr>
        <w:t xml:space="preserve">نفر برآورد شد. پس از پیش‌پردازش داده‌ها، تعداد </w:t>
      </w:r>
      <w:r w:rsidRPr="004D4911">
        <w:rPr>
          <w:color w:val="000000"/>
          <w:sz w:val="20"/>
          <w:szCs w:val="24"/>
        </w:rPr>
        <w:t xml:space="preserve">12 </w:t>
      </w:r>
      <w:r w:rsidRPr="004D4911">
        <w:rPr>
          <w:color w:val="000000"/>
          <w:sz w:val="20"/>
          <w:szCs w:val="24"/>
          <w:rtl/>
        </w:rPr>
        <w:t xml:space="preserve">نفر از شرکت‌کنندگان بر اساس الگوی علمی به‌عنوان پاسخ‌دهندگان بی‌تفاوت شناسایی و از روند تحلیل حذف شدند. سپس داده‌ها در دو سطح تک‌متغیری و چندمتغیری، از جمله با استفاده از آزمون ماهالانوبیس، مورد ارزیابی قرار گرفتند و پس از مدیریت داده‌های پرت، </w:t>
      </w:r>
      <w:r w:rsidR="00F52AB9" w:rsidRPr="004D4911">
        <w:rPr>
          <w:rFonts w:hint="cs"/>
          <w:color w:val="000000"/>
          <w:sz w:val="20"/>
          <w:szCs w:val="24"/>
          <w:rtl/>
        </w:rPr>
        <w:t>8</w:t>
      </w:r>
      <w:r w:rsidRPr="004D4911">
        <w:rPr>
          <w:color w:val="000000"/>
          <w:sz w:val="20"/>
          <w:szCs w:val="24"/>
        </w:rPr>
        <w:t xml:space="preserve"> </w:t>
      </w:r>
      <w:r w:rsidRPr="004D4911">
        <w:rPr>
          <w:color w:val="000000"/>
          <w:sz w:val="20"/>
          <w:szCs w:val="24"/>
          <w:rtl/>
        </w:rPr>
        <w:t xml:space="preserve">نفر دیگر نیز حذف شدند. داده‌های گمشده نیز بر اساس ادبیات آماری نوین مدیریت شد و در نهایت، حجم نمونه نهایی به </w:t>
      </w:r>
      <w:r w:rsidR="00F52AB9" w:rsidRPr="004D4911">
        <w:rPr>
          <w:rFonts w:hint="cs"/>
          <w:color w:val="000000"/>
          <w:sz w:val="20"/>
          <w:szCs w:val="24"/>
          <w:rtl/>
        </w:rPr>
        <w:t>350</w:t>
      </w:r>
      <w:r w:rsidRPr="004D4911">
        <w:rPr>
          <w:color w:val="000000"/>
          <w:sz w:val="20"/>
          <w:szCs w:val="24"/>
        </w:rPr>
        <w:t xml:space="preserve"> </w:t>
      </w:r>
      <w:r w:rsidRPr="004D4911">
        <w:rPr>
          <w:color w:val="000000"/>
          <w:sz w:val="20"/>
          <w:szCs w:val="24"/>
          <w:rtl/>
        </w:rPr>
        <w:t>معلم رسید که داده‌های آن‌ها در متغیرهای مورد بررسی تجزیه‌وتحلیل شد</w:t>
      </w:r>
      <w:r w:rsidRPr="004D4911">
        <w:rPr>
          <w:color w:val="000000"/>
          <w:sz w:val="20"/>
          <w:szCs w:val="24"/>
        </w:rPr>
        <w:t>.</w:t>
      </w:r>
    </w:p>
    <w:p w14:paraId="691A7510" w14:textId="77777777" w:rsidR="00E51A4B" w:rsidRPr="004D4911" w:rsidRDefault="00DA7237" w:rsidP="00382EF4">
      <w:pPr>
        <w:tabs>
          <w:tab w:val="left" w:pos="2270"/>
        </w:tabs>
        <w:rPr>
          <w:rFonts w:eastAsia="Times New Roman"/>
          <w:bCs/>
          <w:sz w:val="20"/>
          <w:szCs w:val="24"/>
          <w:rtl/>
          <w:lang w:bidi="fa-IR"/>
        </w:rPr>
      </w:pPr>
      <w:bookmarkStart w:id="1" w:name="_Hlk191157392"/>
      <w:bookmarkEnd w:id="0"/>
      <w:r w:rsidRPr="004D4911">
        <w:rPr>
          <w:rFonts w:eastAsia="Times New Roman"/>
          <w:bCs/>
          <w:sz w:val="20"/>
          <w:szCs w:val="24"/>
          <w:rtl/>
          <w:lang w:bidi="fa-IR"/>
        </w:rPr>
        <w:t>ابزاره</w:t>
      </w:r>
      <w:r w:rsidR="00C77E81" w:rsidRPr="004D4911">
        <w:rPr>
          <w:rFonts w:eastAsia="Times New Roman" w:hint="cs"/>
          <w:bCs/>
          <w:sz w:val="20"/>
          <w:szCs w:val="24"/>
          <w:rtl/>
          <w:lang w:bidi="fa-IR"/>
        </w:rPr>
        <w:t>ا</w:t>
      </w:r>
    </w:p>
    <w:p w14:paraId="7CF1C684" w14:textId="50B70B23" w:rsidR="0042317A" w:rsidRPr="004D4911" w:rsidRDefault="00E165BF" w:rsidP="008E7964">
      <w:pPr>
        <w:tabs>
          <w:tab w:val="left" w:pos="2270"/>
        </w:tabs>
        <w:rPr>
          <w:sz w:val="20"/>
          <w:szCs w:val="24"/>
          <w:rtl/>
        </w:rPr>
      </w:pPr>
      <w:r w:rsidRPr="004D4911">
        <w:rPr>
          <w:sz w:val="20"/>
          <w:szCs w:val="24"/>
          <w:rtl/>
        </w:rPr>
        <w:t>مقیاس ارزیابی کارکردهای اجرایی بزرگسالان</w:t>
      </w:r>
      <w:r w:rsidRPr="004D4911">
        <w:rPr>
          <w:sz w:val="20"/>
          <w:szCs w:val="24"/>
        </w:rPr>
        <w:t xml:space="preserve"> (ADEXI) </w:t>
      </w:r>
      <w:r w:rsidRPr="004D4911">
        <w:rPr>
          <w:sz w:val="20"/>
          <w:szCs w:val="24"/>
          <w:rtl/>
        </w:rPr>
        <w:t xml:space="preserve">یک ابزار خودگزارشی 14 آیتمی است که توسط </w:t>
      </w:r>
      <w:r w:rsidRPr="004D4911">
        <w:rPr>
          <w:rFonts w:hint="cs"/>
          <w:sz w:val="20"/>
          <w:szCs w:val="24"/>
          <w:rtl/>
        </w:rPr>
        <w:t>هالست و تورل</w:t>
      </w:r>
      <w:r w:rsidRPr="004D4911">
        <w:rPr>
          <w:rStyle w:val="FootnoteReference"/>
          <w:sz w:val="20"/>
          <w:szCs w:val="24"/>
          <w:rtl/>
        </w:rPr>
        <w:footnoteReference w:id="1"/>
      </w:r>
      <w:r w:rsidRPr="004D4911">
        <w:rPr>
          <w:rFonts w:hint="cs"/>
          <w:sz w:val="20"/>
          <w:szCs w:val="24"/>
          <w:rtl/>
        </w:rPr>
        <w:t xml:space="preserve"> (2018) </w:t>
      </w:r>
      <w:r w:rsidRPr="004D4911">
        <w:rPr>
          <w:sz w:val="20"/>
          <w:szCs w:val="24"/>
        </w:rPr>
        <w:t xml:space="preserve"> </w:t>
      </w:r>
      <w:r w:rsidRPr="004D4911">
        <w:rPr>
          <w:sz w:val="20"/>
          <w:szCs w:val="24"/>
          <w:rtl/>
        </w:rPr>
        <w:t xml:space="preserve">برای سنجش حافظه کاری و بازداری در بزرگسالان طراحی شده است. پاسخ‌ها در طیف لیکرت </w:t>
      </w:r>
      <w:r w:rsidRPr="004D4911">
        <w:rPr>
          <w:rFonts w:hint="cs"/>
          <w:sz w:val="20"/>
          <w:szCs w:val="24"/>
          <w:rtl/>
        </w:rPr>
        <w:t>5</w:t>
      </w:r>
      <w:r w:rsidRPr="004D4911">
        <w:rPr>
          <w:sz w:val="20"/>
          <w:szCs w:val="24"/>
        </w:rPr>
        <w:t xml:space="preserve"> </w:t>
      </w:r>
      <w:r w:rsidRPr="004D4911">
        <w:rPr>
          <w:sz w:val="20"/>
          <w:szCs w:val="24"/>
          <w:rtl/>
        </w:rPr>
        <w:t xml:space="preserve">درجه‌ای از از </w:t>
      </w:r>
      <w:r w:rsidRPr="004D4911">
        <w:rPr>
          <w:rFonts w:hint="cs"/>
          <w:sz w:val="20"/>
          <w:szCs w:val="24"/>
          <w:rtl/>
        </w:rPr>
        <w:t>(1=</w:t>
      </w:r>
      <w:r w:rsidRPr="004D4911">
        <w:rPr>
          <w:sz w:val="20"/>
          <w:szCs w:val="24"/>
          <w:rtl/>
        </w:rPr>
        <w:t>کاملاً نادرست</w:t>
      </w:r>
      <w:r w:rsidRPr="004D4911">
        <w:rPr>
          <w:rFonts w:hint="cs"/>
          <w:sz w:val="20"/>
          <w:szCs w:val="24"/>
          <w:rtl/>
        </w:rPr>
        <w:t xml:space="preserve"> </w:t>
      </w:r>
      <w:r w:rsidRPr="004D4911">
        <w:rPr>
          <w:sz w:val="20"/>
          <w:szCs w:val="24"/>
          <w:rtl/>
        </w:rPr>
        <w:t xml:space="preserve">تا </w:t>
      </w:r>
      <w:r w:rsidRPr="004D4911">
        <w:rPr>
          <w:rFonts w:hint="cs"/>
          <w:sz w:val="20"/>
          <w:szCs w:val="24"/>
          <w:rtl/>
        </w:rPr>
        <w:lastRenderedPageBreak/>
        <w:t>5=</w:t>
      </w:r>
      <w:r w:rsidRPr="004D4911">
        <w:rPr>
          <w:sz w:val="20"/>
          <w:szCs w:val="24"/>
          <w:rtl/>
        </w:rPr>
        <w:t>کاملاً درست</w:t>
      </w:r>
      <w:r w:rsidRPr="004D4911">
        <w:rPr>
          <w:rFonts w:hint="cs"/>
          <w:sz w:val="20"/>
          <w:szCs w:val="24"/>
          <w:rtl/>
        </w:rPr>
        <w:t>)</w:t>
      </w:r>
      <w:r w:rsidRPr="004D4911">
        <w:rPr>
          <w:sz w:val="20"/>
          <w:szCs w:val="24"/>
          <w:rtl/>
        </w:rPr>
        <w:t xml:space="preserve"> ثبت می‌شو</w:t>
      </w:r>
      <w:r w:rsidR="00EE4AAB" w:rsidRPr="004D4911">
        <w:rPr>
          <w:rFonts w:hint="cs"/>
          <w:sz w:val="20"/>
          <w:szCs w:val="24"/>
          <w:rtl/>
        </w:rPr>
        <w:t>ن</w:t>
      </w:r>
      <w:r w:rsidRPr="004D4911">
        <w:rPr>
          <w:sz w:val="20"/>
          <w:szCs w:val="24"/>
          <w:rtl/>
        </w:rPr>
        <w:t>د و نمرات بالاتر نشان‌دهنده ضعف بیشتر در کارکردهای اجرایی است</w:t>
      </w:r>
      <w:r w:rsidRPr="004D4911">
        <w:rPr>
          <w:bCs/>
          <w:color w:val="000000"/>
          <w:sz w:val="20"/>
          <w:szCs w:val="24"/>
          <w:lang w:bidi="fa-IR"/>
        </w:rPr>
        <w:t>.</w:t>
      </w:r>
      <w:r w:rsidR="0042317A" w:rsidRPr="004D4911">
        <w:rPr>
          <w:rFonts w:hint="cs"/>
          <w:bCs/>
          <w:color w:val="000000"/>
          <w:sz w:val="20"/>
          <w:szCs w:val="24"/>
          <w:rtl/>
          <w:lang w:bidi="fa-IR"/>
        </w:rPr>
        <w:t xml:space="preserve"> </w:t>
      </w:r>
      <w:r w:rsidR="0042317A" w:rsidRPr="004D4911">
        <w:rPr>
          <w:sz w:val="20"/>
          <w:szCs w:val="24"/>
          <w:rtl/>
        </w:rPr>
        <w:t>در مطالعه اصل</w:t>
      </w:r>
      <w:r w:rsidR="0042317A" w:rsidRPr="004D4911">
        <w:rPr>
          <w:rFonts w:hint="cs"/>
          <w:sz w:val="20"/>
          <w:szCs w:val="24"/>
          <w:rtl/>
        </w:rPr>
        <w:t>ی</w:t>
      </w:r>
      <w:r w:rsidR="0042317A" w:rsidRPr="004D4911">
        <w:rPr>
          <w:sz w:val="20"/>
          <w:szCs w:val="24"/>
          <w:rtl/>
        </w:rPr>
        <w:t xml:space="preserve"> همسان</w:t>
      </w:r>
      <w:r w:rsidR="0042317A" w:rsidRPr="004D4911">
        <w:rPr>
          <w:rFonts w:hint="cs"/>
          <w:sz w:val="20"/>
          <w:szCs w:val="24"/>
          <w:rtl/>
        </w:rPr>
        <w:t>ی</w:t>
      </w:r>
      <w:r w:rsidR="0042317A" w:rsidRPr="004D4911">
        <w:rPr>
          <w:sz w:val="20"/>
          <w:szCs w:val="24"/>
          <w:rtl/>
        </w:rPr>
        <w:t xml:space="preserve"> درون</w:t>
      </w:r>
      <w:r w:rsidR="0042317A" w:rsidRPr="004D4911">
        <w:rPr>
          <w:rFonts w:hint="cs"/>
          <w:sz w:val="20"/>
          <w:szCs w:val="24"/>
          <w:rtl/>
        </w:rPr>
        <w:t>ی</w:t>
      </w:r>
      <w:r w:rsidR="0042317A" w:rsidRPr="004D4911">
        <w:rPr>
          <w:sz w:val="20"/>
          <w:szCs w:val="24"/>
          <w:rtl/>
        </w:rPr>
        <w:t xml:space="preserve"> </w:t>
      </w:r>
      <w:r w:rsidR="0042317A" w:rsidRPr="004D4911">
        <w:rPr>
          <w:rFonts w:hint="cs"/>
          <w:sz w:val="20"/>
          <w:szCs w:val="24"/>
          <w:rtl/>
        </w:rPr>
        <w:t>این مقیاس</w:t>
      </w:r>
      <w:r w:rsidR="0042317A" w:rsidRPr="004D4911">
        <w:rPr>
          <w:sz w:val="20"/>
          <w:szCs w:val="24"/>
          <w:rtl/>
        </w:rPr>
        <w:t xml:space="preserve"> با استفاده از ضر</w:t>
      </w:r>
      <w:r w:rsidR="0042317A" w:rsidRPr="004D4911">
        <w:rPr>
          <w:rFonts w:hint="cs"/>
          <w:sz w:val="20"/>
          <w:szCs w:val="24"/>
          <w:rtl/>
        </w:rPr>
        <w:t>ی</w:t>
      </w:r>
      <w:r w:rsidR="0042317A" w:rsidRPr="004D4911">
        <w:rPr>
          <w:rFonts w:hint="eastAsia"/>
          <w:sz w:val="20"/>
          <w:szCs w:val="24"/>
          <w:rtl/>
        </w:rPr>
        <w:t>ب</w:t>
      </w:r>
      <w:r w:rsidR="0042317A" w:rsidRPr="004D4911">
        <w:rPr>
          <w:sz w:val="20"/>
          <w:szCs w:val="24"/>
          <w:rtl/>
        </w:rPr>
        <w:t xml:space="preserve"> آلفا</w:t>
      </w:r>
      <w:r w:rsidR="0042317A" w:rsidRPr="004D4911">
        <w:rPr>
          <w:rFonts w:hint="cs"/>
          <w:sz w:val="20"/>
          <w:szCs w:val="24"/>
          <w:rtl/>
        </w:rPr>
        <w:t>ی</w:t>
      </w:r>
      <w:r w:rsidR="0042317A" w:rsidRPr="004D4911">
        <w:rPr>
          <w:sz w:val="20"/>
          <w:szCs w:val="24"/>
          <w:rtl/>
        </w:rPr>
        <w:t xml:space="preserve"> کرونباخ برا</w:t>
      </w:r>
      <w:r w:rsidR="0042317A" w:rsidRPr="004D4911">
        <w:rPr>
          <w:rFonts w:hint="cs"/>
          <w:sz w:val="20"/>
          <w:szCs w:val="24"/>
          <w:rtl/>
        </w:rPr>
        <w:t>ی</w:t>
      </w:r>
      <w:r w:rsidR="0042317A" w:rsidRPr="004D4911">
        <w:rPr>
          <w:sz w:val="20"/>
          <w:szCs w:val="24"/>
          <w:rtl/>
        </w:rPr>
        <w:t xml:space="preserve"> </w:t>
      </w:r>
      <w:r w:rsidR="00C52C7E" w:rsidRPr="004D4911">
        <w:rPr>
          <w:rFonts w:hint="cs"/>
          <w:sz w:val="20"/>
          <w:szCs w:val="24"/>
          <w:rtl/>
        </w:rPr>
        <w:t xml:space="preserve">بازداری (77/0= </w:t>
      </w:r>
      <w:r w:rsidR="00C52C7E" w:rsidRPr="004D4911">
        <w:rPr>
          <w:rFonts w:ascii="Calibri" w:hAnsi="Calibri" w:cs="Calibri" w:hint="cs"/>
          <w:sz w:val="20"/>
          <w:szCs w:val="24"/>
          <w:rtl/>
        </w:rPr>
        <w:t>α</w:t>
      </w:r>
      <w:r w:rsidR="00C52C7E" w:rsidRPr="004D4911">
        <w:rPr>
          <w:rFonts w:hint="cs"/>
          <w:sz w:val="20"/>
          <w:szCs w:val="24"/>
          <w:rtl/>
        </w:rPr>
        <w:t xml:space="preserve">) </w:t>
      </w:r>
      <w:r w:rsidR="0042317A" w:rsidRPr="004D4911">
        <w:rPr>
          <w:sz w:val="20"/>
          <w:szCs w:val="24"/>
          <w:rtl/>
        </w:rPr>
        <w:t xml:space="preserve"> گزارش شده است</w:t>
      </w:r>
      <w:r w:rsidR="008E7964" w:rsidRPr="004D4911">
        <w:rPr>
          <w:rFonts w:hint="cs"/>
          <w:sz w:val="20"/>
          <w:szCs w:val="24"/>
          <w:rtl/>
        </w:rPr>
        <w:t>.</w:t>
      </w:r>
      <w:r w:rsidR="00926E65" w:rsidRPr="004D4911">
        <w:rPr>
          <w:rFonts w:hint="cs"/>
          <w:sz w:val="20"/>
          <w:szCs w:val="24"/>
          <w:rtl/>
        </w:rPr>
        <w:t xml:space="preserve">همچنین در مطالعة پرهون و همکاران (1401) همسانی درونی  مقیاس حاضر برای خرده مقیاس بازداری با استفاده از ضریب آلفای کرونباخ </w:t>
      </w:r>
      <w:r w:rsidR="0042317A" w:rsidRPr="004D4911">
        <w:rPr>
          <w:sz w:val="20"/>
          <w:szCs w:val="24"/>
          <w:rtl/>
        </w:rPr>
        <w:t xml:space="preserve"> </w:t>
      </w:r>
      <w:r w:rsidR="00926E65" w:rsidRPr="004D4911">
        <w:rPr>
          <w:rFonts w:hint="cs"/>
          <w:sz w:val="20"/>
          <w:szCs w:val="24"/>
          <w:rtl/>
        </w:rPr>
        <w:t xml:space="preserve">(81/0= </w:t>
      </w:r>
      <w:r w:rsidR="00926E65" w:rsidRPr="004D4911">
        <w:rPr>
          <w:rFonts w:ascii="Calibri" w:hAnsi="Calibri" w:cs="Calibri" w:hint="cs"/>
          <w:sz w:val="20"/>
          <w:szCs w:val="24"/>
          <w:rtl/>
        </w:rPr>
        <w:t>α</w:t>
      </w:r>
      <w:r w:rsidR="00926E65" w:rsidRPr="004D4911">
        <w:rPr>
          <w:rFonts w:hint="cs"/>
          <w:sz w:val="20"/>
          <w:szCs w:val="24"/>
          <w:rtl/>
        </w:rPr>
        <w:t>) گزارش شده است</w:t>
      </w:r>
      <w:r w:rsidR="001568D0" w:rsidRPr="004D4911">
        <w:rPr>
          <w:rFonts w:hint="cs"/>
          <w:sz w:val="20"/>
          <w:szCs w:val="24"/>
          <w:rtl/>
        </w:rPr>
        <w:t xml:space="preserve"> که بیانگر پایایی مطلوب این ابزار است.</w:t>
      </w:r>
      <w:r w:rsidR="00926E65" w:rsidRPr="004D4911">
        <w:rPr>
          <w:sz w:val="20"/>
          <w:szCs w:val="24"/>
          <w:rtl/>
        </w:rPr>
        <w:t xml:space="preserve"> </w:t>
      </w:r>
    </w:p>
    <w:bookmarkEnd w:id="1"/>
    <w:p w14:paraId="506E0D87" w14:textId="0063DE18" w:rsidR="000923F1" w:rsidRPr="004D4911" w:rsidRDefault="002F2CD9" w:rsidP="00373092">
      <w:pPr>
        <w:rPr>
          <w:sz w:val="20"/>
          <w:szCs w:val="24"/>
          <w:rtl/>
        </w:rPr>
      </w:pPr>
      <w:r w:rsidRPr="004D4911">
        <w:rPr>
          <w:sz w:val="20"/>
          <w:szCs w:val="24"/>
          <w:rtl/>
        </w:rPr>
        <w:t>مقیاس انعطاف‌پذیری شناختی</w:t>
      </w:r>
      <w:r w:rsidRPr="004D4911">
        <w:rPr>
          <w:sz w:val="20"/>
          <w:szCs w:val="24"/>
        </w:rPr>
        <w:t xml:space="preserve"> (CFI) </w:t>
      </w:r>
      <w:r w:rsidRPr="004D4911">
        <w:rPr>
          <w:sz w:val="20"/>
          <w:szCs w:val="24"/>
          <w:rtl/>
        </w:rPr>
        <w:t xml:space="preserve">یک ابزار خودسنجی 20 آیتمی است که توسط </w:t>
      </w:r>
      <w:r w:rsidRPr="004D4911">
        <w:rPr>
          <w:rFonts w:hint="cs"/>
          <w:sz w:val="20"/>
          <w:szCs w:val="24"/>
          <w:rtl/>
        </w:rPr>
        <w:t>توسط دنیس و واندروال (2010)</w:t>
      </w:r>
      <w:r w:rsidRPr="004D4911">
        <w:rPr>
          <w:sz w:val="20"/>
          <w:szCs w:val="24"/>
        </w:rPr>
        <w:t xml:space="preserve"> </w:t>
      </w:r>
      <w:r w:rsidRPr="004D4911">
        <w:rPr>
          <w:sz w:val="20"/>
          <w:szCs w:val="24"/>
          <w:rtl/>
        </w:rPr>
        <w:t xml:space="preserve">طراحی شده است. این مقیاس از دو خرده‌مقیاس پردازش حل مسئله (13 آیتم) و ادراک کنترل‌پذیری (7 آیتم) تشکیل شده و پاسخ‌ها بر اساس طیف لیکرت </w:t>
      </w:r>
      <w:r w:rsidR="007F2CDC" w:rsidRPr="004D4911">
        <w:rPr>
          <w:rFonts w:hint="cs"/>
          <w:sz w:val="20"/>
          <w:szCs w:val="24"/>
          <w:rtl/>
        </w:rPr>
        <w:t xml:space="preserve">7 </w:t>
      </w:r>
      <w:r w:rsidR="007F2CDC" w:rsidRPr="004D4911">
        <w:rPr>
          <w:sz w:val="20"/>
          <w:szCs w:val="24"/>
          <w:rtl/>
        </w:rPr>
        <w:t>درجه‌ا</w:t>
      </w:r>
      <w:r w:rsidR="007F2CDC" w:rsidRPr="004D4911">
        <w:rPr>
          <w:rFonts w:hint="cs"/>
          <w:sz w:val="20"/>
          <w:szCs w:val="24"/>
          <w:rtl/>
        </w:rPr>
        <w:t xml:space="preserve">ی لیکرت از(1=کاملاً مخالفم تا 7= کاملاً موافقم) </w:t>
      </w:r>
      <w:r w:rsidRPr="004D4911">
        <w:rPr>
          <w:sz w:val="20"/>
          <w:szCs w:val="24"/>
          <w:rtl/>
        </w:rPr>
        <w:t>ثبت می‌شوند</w:t>
      </w:r>
      <w:r w:rsidR="00776869" w:rsidRPr="004D4911">
        <w:rPr>
          <w:rFonts w:hint="cs"/>
          <w:sz w:val="20"/>
          <w:szCs w:val="24"/>
          <w:rtl/>
        </w:rPr>
        <w:t xml:space="preserve"> به طوری که کسب</w:t>
      </w:r>
      <w:r w:rsidR="007F2CDC" w:rsidRPr="004D4911">
        <w:rPr>
          <w:rFonts w:hint="cs"/>
          <w:sz w:val="20"/>
          <w:szCs w:val="24"/>
          <w:rtl/>
        </w:rPr>
        <w:t xml:space="preserve"> </w:t>
      </w:r>
      <w:r w:rsidRPr="004D4911">
        <w:rPr>
          <w:sz w:val="20"/>
          <w:szCs w:val="24"/>
          <w:rtl/>
        </w:rPr>
        <w:t>نمرات بالاتر نشان‌دهنده انعطاف‌پذیری شناختی بیشتر است</w:t>
      </w:r>
      <w:r w:rsidRPr="004D4911">
        <w:rPr>
          <w:sz w:val="20"/>
          <w:szCs w:val="24"/>
        </w:rPr>
        <w:t>.</w:t>
      </w:r>
      <w:r w:rsidR="005A6079" w:rsidRPr="004D4911">
        <w:rPr>
          <w:rFonts w:hint="cs"/>
          <w:sz w:val="20"/>
          <w:szCs w:val="24"/>
          <w:rtl/>
        </w:rPr>
        <w:t xml:space="preserve"> </w:t>
      </w:r>
      <w:r w:rsidR="000923F1" w:rsidRPr="004D4911">
        <w:rPr>
          <w:sz w:val="20"/>
          <w:szCs w:val="24"/>
          <w:rtl/>
        </w:rPr>
        <w:t xml:space="preserve">پایایی این ابزار در مطالعه اصلی با استفاده از ضریب آلفای کرونباخ برای نمره کل </w:t>
      </w:r>
      <w:r w:rsidR="000923F1" w:rsidRPr="004D4911">
        <w:rPr>
          <w:rFonts w:hint="cs"/>
          <w:sz w:val="20"/>
          <w:szCs w:val="24"/>
          <w:rtl/>
        </w:rPr>
        <w:t>91</w:t>
      </w:r>
      <w:r w:rsidR="000923F1" w:rsidRPr="004D4911">
        <w:rPr>
          <w:sz w:val="20"/>
          <w:szCs w:val="24"/>
          <w:rtl/>
        </w:rPr>
        <w:t>/</w:t>
      </w:r>
      <w:r w:rsidR="000923F1" w:rsidRPr="004D4911">
        <w:rPr>
          <w:rFonts w:hint="cs"/>
          <w:sz w:val="20"/>
          <w:szCs w:val="24"/>
          <w:rtl/>
        </w:rPr>
        <w:t>0</w:t>
      </w:r>
      <w:r w:rsidR="000923F1" w:rsidRPr="004D4911">
        <w:rPr>
          <w:sz w:val="20"/>
          <w:szCs w:val="24"/>
          <w:rtl/>
        </w:rPr>
        <w:t xml:space="preserve"> گزارش شده است. همچنین در نمونه ایرانی، کهندانی و ابوالمعالی</w:t>
      </w:r>
      <w:r w:rsidR="000923F1" w:rsidRPr="004D4911">
        <w:rPr>
          <w:sz w:val="20"/>
          <w:szCs w:val="24"/>
        </w:rPr>
        <w:t xml:space="preserve"> </w:t>
      </w:r>
      <w:r w:rsidR="000923F1" w:rsidRPr="004D4911">
        <w:rPr>
          <w:rFonts w:hint="cs"/>
          <w:sz w:val="20"/>
          <w:szCs w:val="24"/>
          <w:rtl/>
        </w:rPr>
        <w:t>(</w:t>
      </w:r>
      <w:r w:rsidR="000923F1" w:rsidRPr="004D4911">
        <w:rPr>
          <w:sz w:val="20"/>
          <w:szCs w:val="24"/>
          <w:rtl/>
        </w:rPr>
        <w:t>۱۳۹۶</w:t>
      </w:r>
      <w:r w:rsidR="000923F1" w:rsidRPr="004D4911">
        <w:rPr>
          <w:rFonts w:hint="cs"/>
          <w:sz w:val="20"/>
          <w:szCs w:val="24"/>
          <w:rtl/>
        </w:rPr>
        <w:t>)</w:t>
      </w:r>
      <w:r w:rsidR="000923F1" w:rsidRPr="004D4911">
        <w:rPr>
          <w:sz w:val="20"/>
          <w:szCs w:val="24"/>
        </w:rPr>
        <w:t xml:space="preserve"> </w:t>
      </w:r>
      <w:r w:rsidR="000923F1" w:rsidRPr="004D4911">
        <w:rPr>
          <w:sz w:val="20"/>
          <w:szCs w:val="24"/>
          <w:rtl/>
        </w:rPr>
        <w:t>ضریب همسانی درونی</w:t>
      </w:r>
      <w:r w:rsidR="00FE4AA9" w:rsidRPr="004D4911">
        <w:rPr>
          <w:rFonts w:hint="cs"/>
          <w:sz w:val="20"/>
          <w:szCs w:val="24"/>
          <w:rtl/>
        </w:rPr>
        <w:t xml:space="preserve"> این مقیاس را با استفاده از</w:t>
      </w:r>
      <w:r w:rsidR="000923F1" w:rsidRPr="004D4911">
        <w:rPr>
          <w:sz w:val="20"/>
          <w:szCs w:val="24"/>
          <w:rtl/>
        </w:rPr>
        <w:t xml:space="preserve"> آلفای کرونباخ </w:t>
      </w:r>
      <w:r w:rsidR="00FE4AA9" w:rsidRPr="004D4911">
        <w:rPr>
          <w:rFonts w:hint="cs"/>
          <w:sz w:val="20"/>
          <w:szCs w:val="24"/>
          <w:rtl/>
        </w:rPr>
        <w:t>89</w:t>
      </w:r>
      <w:r w:rsidR="000923F1" w:rsidRPr="004D4911">
        <w:rPr>
          <w:sz w:val="20"/>
          <w:szCs w:val="24"/>
          <w:rtl/>
        </w:rPr>
        <w:t>/</w:t>
      </w:r>
      <w:r w:rsidR="00FE4AA9" w:rsidRPr="004D4911">
        <w:rPr>
          <w:rFonts w:hint="cs"/>
          <w:sz w:val="20"/>
          <w:szCs w:val="24"/>
          <w:rtl/>
        </w:rPr>
        <w:t>0</w:t>
      </w:r>
      <w:r w:rsidR="000923F1" w:rsidRPr="004D4911">
        <w:rPr>
          <w:sz w:val="20"/>
          <w:szCs w:val="24"/>
          <w:rtl/>
        </w:rPr>
        <w:t xml:space="preserve"> برآورد کرده‌اند که حاکی از پایایی مطلوب آن در جامعه ایرانی است</w:t>
      </w:r>
      <w:r w:rsidR="00FE4AA9" w:rsidRPr="004D4911">
        <w:rPr>
          <w:rFonts w:hint="cs"/>
          <w:sz w:val="20"/>
          <w:szCs w:val="24"/>
          <w:rtl/>
        </w:rPr>
        <w:t>.</w:t>
      </w:r>
    </w:p>
    <w:p w14:paraId="235D1E5F" w14:textId="5954D369" w:rsidR="00556CCB" w:rsidRPr="004D4911" w:rsidRDefault="00556CCB" w:rsidP="00556CCB">
      <w:pPr>
        <w:rPr>
          <w:sz w:val="20"/>
          <w:szCs w:val="24"/>
          <w:rtl/>
        </w:rPr>
      </w:pPr>
      <w:bookmarkStart w:id="2" w:name="_Hlk199233035"/>
      <w:r w:rsidRPr="004D4911">
        <w:rPr>
          <w:sz w:val="20"/>
          <w:szCs w:val="24"/>
          <w:rtl/>
        </w:rPr>
        <w:t xml:space="preserve">پرسش‌نامه حمایت سازمانی ادراک‌شده ابزاری </w:t>
      </w:r>
      <w:r w:rsidRPr="004D4911">
        <w:rPr>
          <w:rFonts w:hint="cs"/>
          <w:sz w:val="20"/>
          <w:szCs w:val="24"/>
          <w:rtl/>
        </w:rPr>
        <w:t>8</w:t>
      </w:r>
      <w:r w:rsidRPr="004D4911">
        <w:rPr>
          <w:sz w:val="20"/>
          <w:szCs w:val="24"/>
        </w:rPr>
        <w:t xml:space="preserve"> </w:t>
      </w:r>
      <w:r w:rsidRPr="004D4911">
        <w:rPr>
          <w:sz w:val="20"/>
          <w:szCs w:val="24"/>
          <w:rtl/>
        </w:rPr>
        <w:t xml:space="preserve">گویه‌ای است که توسط </w:t>
      </w:r>
      <w:r w:rsidRPr="004D4911">
        <w:rPr>
          <w:rFonts w:hint="cs"/>
          <w:sz w:val="20"/>
          <w:szCs w:val="24"/>
          <w:rtl/>
        </w:rPr>
        <w:t>ایزنبرگر و همکاران (1986)</w:t>
      </w:r>
      <w:r w:rsidRPr="004D4911">
        <w:rPr>
          <w:sz w:val="20"/>
          <w:szCs w:val="24"/>
        </w:rPr>
        <w:t xml:space="preserve"> </w:t>
      </w:r>
      <w:r w:rsidRPr="004D4911">
        <w:rPr>
          <w:sz w:val="20"/>
          <w:szCs w:val="24"/>
          <w:rtl/>
        </w:rPr>
        <w:t xml:space="preserve">طراحی شده است و پاسخ‌ها در آن بر اساس طیف لیکرت پنج‌درجه‌ای از </w:t>
      </w:r>
      <w:r w:rsidRPr="004D4911">
        <w:rPr>
          <w:rFonts w:hint="cs"/>
          <w:sz w:val="20"/>
          <w:szCs w:val="24"/>
          <w:rtl/>
        </w:rPr>
        <w:t>1</w:t>
      </w:r>
      <w:r w:rsidRPr="004D4911">
        <w:rPr>
          <w:sz w:val="20"/>
          <w:szCs w:val="24"/>
        </w:rPr>
        <w:t xml:space="preserve"> </w:t>
      </w:r>
      <w:r w:rsidRPr="004D4911">
        <w:rPr>
          <w:rFonts w:hint="cs"/>
          <w:sz w:val="20"/>
          <w:szCs w:val="24"/>
          <w:rtl/>
        </w:rPr>
        <w:t>(</w:t>
      </w:r>
      <w:r w:rsidRPr="004D4911">
        <w:rPr>
          <w:sz w:val="20"/>
          <w:szCs w:val="24"/>
          <w:rtl/>
        </w:rPr>
        <w:t>کاملاً مخالفم</w:t>
      </w:r>
      <w:r w:rsidRPr="004D4911">
        <w:rPr>
          <w:rFonts w:hint="cs"/>
          <w:sz w:val="20"/>
          <w:szCs w:val="24"/>
          <w:rtl/>
        </w:rPr>
        <w:t>)</w:t>
      </w:r>
      <w:r w:rsidRPr="004D4911">
        <w:rPr>
          <w:sz w:val="20"/>
          <w:szCs w:val="24"/>
        </w:rPr>
        <w:t xml:space="preserve"> </w:t>
      </w:r>
      <w:r w:rsidRPr="004D4911">
        <w:rPr>
          <w:sz w:val="20"/>
          <w:szCs w:val="24"/>
          <w:rtl/>
        </w:rPr>
        <w:t xml:space="preserve">تا </w:t>
      </w:r>
      <w:r w:rsidRPr="004D4911">
        <w:rPr>
          <w:rFonts w:hint="cs"/>
          <w:sz w:val="20"/>
          <w:szCs w:val="24"/>
          <w:rtl/>
        </w:rPr>
        <w:t>5</w:t>
      </w:r>
      <w:r w:rsidRPr="004D4911">
        <w:rPr>
          <w:sz w:val="20"/>
          <w:szCs w:val="24"/>
        </w:rPr>
        <w:t xml:space="preserve"> </w:t>
      </w:r>
      <w:r w:rsidRPr="004D4911">
        <w:rPr>
          <w:rFonts w:hint="cs"/>
          <w:sz w:val="20"/>
          <w:szCs w:val="24"/>
          <w:rtl/>
        </w:rPr>
        <w:t>(</w:t>
      </w:r>
      <w:r w:rsidRPr="004D4911">
        <w:rPr>
          <w:sz w:val="20"/>
          <w:szCs w:val="24"/>
          <w:rtl/>
        </w:rPr>
        <w:t>کاملاً موافقم</w:t>
      </w:r>
      <w:r w:rsidRPr="004D4911">
        <w:rPr>
          <w:rFonts w:hint="cs"/>
          <w:sz w:val="20"/>
          <w:szCs w:val="24"/>
          <w:rtl/>
        </w:rPr>
        <w:t>)</w:t>
      </w:r>
      <w:r w:rsidRPr="004D4911">
        <w:rPr>
          <w:sz w:val="20"/>
          <w:szCs w:val="24"/>
        </w:rPr>
        <w:t xml:space="preserve"> </w:t>
      </w:r>
      <w:r w:rsidRPr="004D4911">
        <w:rPr>
          <w:sz w:val="20"/>
          <w:szCs w:val="24"/>
          <w:rtl/>
        </w:rPr>
        <w:t xml:space="preserve">نمره‌گذاری می‌شوند. دامنه نمرات این مقیاس بین </w:t>
      </w:r>
      <w:r w:rsidR="00F54085" w:rsidRPr="004D4911">
        <w:rPr>
          <w:rFonts w:hint="cs"/>
          <w:sz w:val="20"/>
          <w:szCs w:val="24"/>
          <w:rtl/>
        </w:rPr>
        <w:t>8</w:t>
      </w:r>
      <w:r w:rsidRPr="004D4911">
        <w:rPr>
          <w:sz w:val="20"/>
          <w:szCs w:val="24"/>
        </w:rPr>
        <w:t xml:space="preserve"> </w:t>
      </w:r>
      <w:r w:rsidRPr="004D4911">
        <w:rPr>
          <w:sz w:val="20"/>
          <w:szCs w:val="24"/>
          <w:rtl/>
        </w:rPr>
        <w:t xml:space="preserve">تا 40 است و نمرات بالاتر نشان‌دهنده حمایت سازمانی ادراک‌شده بیشتر است. پایایی این ابزار در مطالعه اصلی با استفاده از ضریب </w:t>
      </w:r>
      <w:r w:rsidR="00F54085" w:rsidRPr="004D4911">
        <w:rPr>
          <w:rFonts w:hint="cs"/>
          <w:sz w:val="20"/>
          <w:szCs w:val="24"/>
          <w:rtl/>
        </w:rPr>
        <w:t>آلفای کرونباخ89/0</w:t>
      </w:r>
      <w:r w:rsidRPr="004D4911">
        <w:rPr>
          <w:sz w:val="20"/>
          <w:szCs w:val="24"/>
        </w:rPr>
        <w:t xml:space="preserve"> </w:t>
      </w:r>
      <w:r w:rsidR="00F54085" w:rsidRPr="004D4911">
        <w:rPr>
          <w:rFonts w:hint="cs"/>
          <w:sz w:val="20"/>
          <w:szCs w:val="24"/>
          <w:rtl/>
        </w:rPr>
        <w:t>گزارش شده است.</w:t>
      </w:r>
    </w:p>
    <w:p w14:paraId="1C88C731" w14:textId="5F0FE8D3" w:rsidR="006A0512" w:rsidRPr="004D4911" w:rsidRDefault="006A0512" w:rsidP="006A0512">
      <w:pPr>
        <w:rPr>
          <w:sz w:val="20"/>
          <w:szCs w:val="24"/>
          <w:rtl/>
        </w:rPr>
      </w:pPr>
      <w:r w:rsidRPr="004D4911">
        <w:rPr>
          <w:sz w:val="20"/>
          <w:szCs w:val="24"/>
          <w:rtl/>
        </w:rPr>
        <w:t>مقیاس احساس خودکارآمدی معلمان</w:t>
      </w:r>
      <w:r w:rsidR="0077737B" w:rsidRPr="004D4911">
        <w:rPr>
          <w:rFonts w:hint="cs"/>
          <w:sz w:val="20"/>
          <w:szCs w:val="24"/>
          <w:rtl/>
        </w:rPr>
        <w:t xml:space="preserve"> </w:t>
      </w:r>
      <w:r w:rsidR="00153D95" w:rsidRPr="004D4911">
        <w:rPr>
          <w:sz w:val="20"/>
          <w:szCs w:val="24"/>
          <w:rtl/>
        </w:rPr>
        <w:t>(</w:t>
      </w:r>
      <w:r w:rsidR="00153D95" w:rsidRPr="004D4911">
        <w:rPr>
          <w:sz w:val="20"/>
          <w:szCs w:val="24"/>
        </w:rPr>
        <w:t>TSES</w:t>
      </w:r>
      <w:r w:rsidR="00153D95" w:rsidRPr="004D4911">
        <w:rPr>
          <w:sz w:val="20"/>
          <w:szCs w:val="24"/>
          <w:rtl/>
        </w:rPr>
        <w:t>؛تشانن-مورن و وولکفولک هو</w:t>
      </w:r>
      <w:r w:rsidR="00153D95" w:rsidRPr="004D4911">
        <w:rPr>
          <w:rFonts w:hint="cs"/>
          <w:sz w:val="20"/>
          <w:szCs w:val="24"/>
          <w:rtl/>
        </w:rPr>
        <w:t>ی</w:t>
      </w:r>
      <w:r w:rsidR="00153D95" w:rsidRPr="004D4911">
        <w:rPr>
          <w:rFonts w:hint="eastAsia"/>
          <w:sz w:val="20"/>
          <w:szCs w:val="24"/>
          <w:rtl/>
        </w:rPr>
        <w:t>،</w:t>
      </w:r>
      <w:r w:rsidR="00153D95" w:rsidRPr="004D4911">
        <w:rPr>
          <w:sz w:val="20"/>
          <w:szCs w:val="24"/>
          <w:rtl/>
        </w:rPr>
        <w:t xml:space="preserve"> 2001) </w:t>
      </w:r>
      <w:r w:rsidR="0077737B" w:rsidRPr="004D4911">
        <w:rPr>
          <w:rFonts w:hint="cs"/>
          <w:sz w:val="20"/>
          <w:szCs w:val="24"/>
          <w:rtl/>
        </w:rPr>
        <w:t xml:space="preserve"> دارای</w:t>
      </w:r>
      <w:r w:rsidRPr="004D4911">
        <w:rPr>
          <w:sz w:val="20"/>
          <w:szCs w:val="24"/>
        </w:rPr>
        <w:t xml:space="preserve"> </w:t>
      </w:r>
      <w:r w:rsidR="0077737B" w:rsidRPr="004D4911">
        <w:rPr>
          <w:rFonts w:hint="cs"/>
          <w:sz w:val="20"/>
          <w:szCs w:val="24"/>
          <w:rtl/>
        </w:rPr>
        <w:t>12</w:t>
      </w:r>
      <w:r w:rsidRPr="004D4911">
        <w:rPr>
          <w:sz w:val="20"/>
          <w:szCs w:val="24"/>
        </w:rPr>
        <w:t xml:space="preserve"> </w:t>
      </w:r>
      <w:r w:rsidRPr="004D4911">
        <w:rPr>
          <w:sz w:val="20"/>
          <w:szCs w:val="24"/>
          <w:rtl/>
        </w:rPr>
        <w:t xml:space="preserve">گویه </w:t>
      </w:r>
      <w:r w:rsidR="0077737B" w:rsidRPr="004D4911">
        <w:rPr>
          <w:rFonts w:hint="cs"/>
          <w:sz w:val="20"/>
          <w:szCs w:val="24"/>
          <w:rtl/>
        </w:rPr>
        <w:t>است</w:t>
      </w:r>
      <w:r w:rsidRPr="004D4911">
        <w:rPr>
          <w:sz w:val="20"/>
          <w:szCs w:val="24"/>
          <w:rtl/>
        </w:rPr>
        <w:t xml:space="preserve"> و سه خرده‌مقیاس</w:t>
      </w:r>
      <w:r w:rsidRPr="004D4911">
        <w:rPr>
          <w:sz w:val="20"/>
          <w:szCs w:val="24"/>
        </w:rPr>
        <w:t xml:space="preserve"> </w:t>
      </w:r>
      <w:r w:rsidRPr="004D4911">
        <w:rPr>
          <w:sz w:val="20"/>
          <w:szCs w:val="24"/>
          <w:rtl/>
        </w:rPr>
        <w:t>خودکارآمدی در راهبردهای آموزشی، خودکارآمدی در مدیریت کلاس و خودکارآمدی در مشارکت دادن دانش‌آموزان</w:t>
      </w:r>
      <w:r w:rsidR="00D132EF" w:rsidRPr="004D4911">
        <w:rPr>
          <w:rFonts w:hint="cs"/>
          <w:sz w:val="20"/>
          <w:szCs w:val="24"/>
          <w:rtl/>
        </w:rPr>
        <w:t xml:space="preserve"> است.</w:t>
      </w:r>
      <w:r w:rsidRPr="004D4911">
        <w:rPr>
          <w:sz w:val="20"/>
          <w:szCs w:val="24"/>
          <w:rtl/>
        </w:rPr>
        <w:t xml:space="preserve"> </w:t>
      </w:r>
      <w:r w:rsidRPr="004D4911">
        <w:rPr>
          <w:sz w:val="20"/>
          <w:szCs w:val="24"/>
        </w:rPr>
        <w:t xml:space="preserve"> </w:t>
      </w:r>
      <w:r w:rsidRPr="004D4911">
        <w:rPr>
          <w:sz w:val="20"/>
          <w:szCs w:val="24"/>
          <w:rtl/>
        </w:rPr>
        <w:t xml:space="preserve">پاسخ‌دهی بر اساس طیف لیکرت </w:t>
      </w:r>
      <w:r w:rsidR="00D132EF" w:rsidRPr="004D4911">
        <w:rPr>
          <w:rFonts w:hint="cs"/>
          <w:sz w:val="20"/>
          <w:szCs w:val="24"/>
          <w:rtl/>
        </w:rPr>
        <w:t>9</w:t>
      </w:r>
      <w:r w:rsidRPr="004D4911">
        <w:rPr>
          <w:sz w:val="20"/>
          <w:szCs w:val="24"/>
        </w:rPr>
        <w:t xml:space="preserve"> </w:t>
      </w:r>
      <w:r w:rsidRPr="004D4911">
        <w:rPr>
          <w:sz w:val="20"/>
          <w:szCs w:val="24"/>
          <w:rtl/>
        </w:rPr>
        <w:t xml:space="preserve">درجه‌ای از </w:t>
      </w:r>
      <w:r w:rsidR="00D132EF" w:rsidRPr="004D4911">
        <w:rPr>
          <w:rFonts w:hint="cs"/>
          <w:sz w:val="20"/>
          <w:szCs w:val="24"/>
          <w:rtl/>
        </w:rPr>
        <w:t>1</w:t>
      </w:r>
      <w:r w:rsidRPr="004D4911">
        <w:rPr>
          <w:sz w:val="20"/>
          <w:szCs w:val="24"/>
        </w:rPr>
        <w:t xml:space="preserve"> </w:t>
      </w:r>
      <w:r w:rsidR="00D132EF" w:rsidRPr="004D4911">
        <w:rPr>
          <w:rFonts w:hint="cs"/>
          <w:sz w:val="20"/>
          <w:szCs w:val="24"/>
          <w:rtl/>
        </w:rPr>
        <w:t>(</w:t>
      </w:r>
      <w:r w:rsidRPr="004D4911">
        <w:rPr>
          <w:sz w:val="20"/>
          <w:szCs w:val="24"/>
          <w:rtl/>
        </w:rPr>
        <w:t>هیچ‌چیز</w:t>
      </w:r>
      <w:r w:rsidR="00D132EF" w:rsidRPr="004D4911">
        <w:rPr>
          <w:rFonts w:hint="cs"/>
          <w:sz w:val="20"/>
          <w:szCs w:val="24"/>
          <w:rtl/>
        </w:rPr>
        <w:t>)</w:t>
      </w:r>
      <w:r w:rsidRPr="004D4911">
        <w:rPr>
          <w:sz w:val="20"/>
          <w:szCs w:val="24"/>
        </w:rPr>
        <w:t xml:space="preserve"> </w:t>
      </w:r>
      <w:r w:rsidRPr="004D4911">
        <w:rPr>
          <w:sz w:val="20"/>
          <w:szCs w:val="24"/>
          <w:rtl/>
        </w:rPr>
        <w:t xml:space="preserve">تا </w:t>
      </w:r>
      <w:r w:rsidR="00D132EF" w:rsidRPr="004D4911">
        <w:rPr>
          <w:rFonts w:hint="cs"/>
          <w:sz w:val="20"/>
          <w:szCs w:val="24"/>
          <w:rtl/>
        </w:rPr>
        <w:t>9</w:t>
      </w:r>
      <w:r w:rsidRPr="004D4911">
        <w:rPr>
          <w:sz w:val="20"/>
          <w:szCs w:val="24"/>
        </w:rPr>
        <w:t xml:space="preserve"> </w:t>
      </w:r>
      <w:r w:rsidR="00D132EF" w:rsidRPr="004D4911">
        <w:rPr>
          <w:rFonts w:hint="cs"/>
          <w:sz w:val="20"/>
          <w:szCs w:val="24"/>
          <w:rtl/>
        </w:rPr>
        <w:t>(</w:t>
      </w:r>
      <w:r w:rsidRPr="004D4911">
        <w:rPr>
          <w:sz w:val="20"/>
          <w:szCs w:val="24"/>
          <w:rtl/>
        </w:rPr>
        <w:t>بسیار زیاد</w:t>
      </w:r>
      <w:r w:rsidR="00D132EF" w:rsidRPr="004D4911">
        <w:rPr>
          <w:rFonts w:hint="cs"/>
          <w:sz w:val="20"/>
          <w:szCs w:val="24"/>
          <w:rtl/>
        </w:rPr>
        <w:t>)</w:t>
      </w:r>
      <w:r w:rsidRPr="004D4911">
        <w:rPr>
          <w:sz w:val="20"/>
          <w:szCs w:val="24"/>
        </w:rPr>
        <w:t xml:space="preserve"> </w:t>
      </w:r>
      <w:r w:rsidRPr="004D4911">
        <w:rPr>
          <w:sz w:val="20"/>
          <w:szCs w:val="24"/>
          <w:rtl/>
        </w:rPr>
        <w:t xml:space="preserve">انجام می‌شود. در مطالعه اصلی، ضرایب همسانی درونی خرده‌مقیاس‌های مدیریت کلاس، مشارکت دانش‌آموزان و راهبردهای آموزشی به‌ترتیب </w:t>
      </w:r>
      <w:r w:rsidR="00D132EF" w:rsidRPr="004D4911">
        <w:rPr>
          <w:rFonts w:hint="cs"/>
          <w:sz w:val="20"/>
          <w:szCs w:val="24"/>
          <w:rtl/>
        </w:rPr>
        <w:t>86/0</w:t>
      </w:r>
      <w:r w:rsidRPr="004D4911">
        <w:rPr>
          <w:sz w:val="20"/>
          <w:szCs w:val="24"/>
          <w:rtl/>
        </w:rPr>
        <w:t xml:space="preserve">، </w:t>
      </w:r>
      <w:r w:rsidR="00D132EF" w:rsidRPr="004D4911">
        <w:rPr>
          <w:rFonts w:hint="cs"/>
          <w:sz w:val="20"/>
          <w:szCs w:val="24"/>
          <w:rtl/>
        </w:rPr>
        <w:t>86</w:t>
      </w:r>
      <w:r w:rsidRPr="004D4911">
        <w:rPr>
          <w:sz w:val="20"/>
          <w:szCs w:val="24"/>
          <w:rtl/>
        </w:rPr>
        <w:t>/</w:t>
      </w:r>
      <w:r w:rsidR="00D132EF" w:rsidRPr="004D4911">
        <w:rPr>
          <w:rFonts w:hint="cs"/>
          <w:sz w:val="20"/>
          <w:szCs w:val="24"/>
          <w:rtl/>
        </w:rPr>
        <w:t>0</w:t>
      </w:r>
      <w:r w:rsidRPr="004D4911">
        <w:rPr>
          <w:sz w:val="20"/>
          <w:szCs w:val="24"/>
        </w:rPr>
        <w:t xml:space="preserve"> </w:t>
      </w:r>
      <w:r w:rsidRPr="004D4911">
        <w:rPr>
          <w:sz w:val="20"/>
          <w:szCs w:val="24"/>
          <w:rtl/>
        </w:rPr>
        <w:t xml:space="preserve">و </w:t>
      </w:r>
      <w:r w:rsidR="00D132EF" w:rsidRPr="004D4911">
        <w:rPr>
          <w:rFonts w:hint="cs"/>
          <w:sz w:val="20"/>
          <w:szCs w:val="24"/>
          <w:rtl/>
        </w:rPr>
        <w:t>81</w:t>
      </w:r>
      <w:r w:rsidRPr="004D4911">
        <w:rPr>
          <w:sz w:val="20"/>
          <w:szCs w:val="24"/>
          <w:rtl/>
        </w:rPr>
        <w:t>/</w:t>
      </w:r>
      <w:r w:rsidR="00D132EF" w:rsidRPr="004D4911">
        <w:rPr>
          <w:rFonts w:hint="cs"/>
          <w:sz w:val="20"/>
          <w:szCs w:val="24"/>
          <w:rtl/>
        </w:rPr>
        <w:t>0</w:t>
      </w:r>
      <w:r w:rsidRPr="004D4911">
        <w:rPr>
          <w:sz w:val="20"/>
          <w:szCs w:val="24"/>
          <w:rtl/>
        </w:rPr>
        <w:t xml:space="preserve"> گزارش شده است. همچنین </w:t>
      </w:r>
      <w:r w:rsidR="00153D95" w:rsidRPr="004D4911">
        <w:rPr>
          <w:rFonts w:hint="cs"/>
          <w:sz w:val="20"/>
          <w:szCs w:val="24"/>
          <w:rtl/>
        </w:rPr>
        <w:t>پژوهش ویس کرمی و همکاران (1395) همسانی درونی مقیاس حاضر با استفاده از ضریب آلفای کرونباخ برای نمره کل این مقیاس</w:t>
      </w:r>
      <w:r w:rsidR="00153D95" w:rsidRPr="004D4911">
        <w:rPr>
          <w:sz w:val="20"/>
          <w:szCs w:val="24"/>
          <w:rtl/>
        </w:rPr>
        <w:t xml:space="preserve"> با 8</w:t>
      </w:r>
      <w:r w:rsidR="00153D95" w:rsidRPr="004D4911">
        <w:rPr>
          <w:rFonts w:hint="cs"/>
          <w:sz w:val="20"/>
          <w:szCs w:val="24"/>
          <w:rtl/>
        </w:rPr>
        <w:t>7/0گزارش شده است.</w:t>
      </w:r>
    </w:p>
    <w:bookmarkEnd w:id="2"/>
    <w:p w14:paraId="7EECFE3E" w14:textId="6D2878FB" w:rsidR="007D327C" w:rsidRPr="004D4911" w:rsidRDefault="00BE2B9F" w:rsidP="007D327C">
      <w:pPr>
        <w:rPr>
          <w:b/>
          <w:sz w:val="20"/>
          <w:szCs w:val="24"/>
          <w:rtl/>
        </w:rPr>
      </w:pPr>
      <w:r w:rsidRPr="004D4911">
        <w:rPr>
          <w:b/>
          <w:sz w:val="20"/>
          <w:szCs w:val="24"/>
          <w:rtl/>
        </w:rPr>
        <w:t xml:space="preserve">مقیاس فرسودگی شغلی ابزاری </w:t>
      </w:r>
      <w:r w:rsidRPr="004D4911">
        <w:rPr>
          <w:rFonts w:hint="cs"/>
          <w:b/>
          <w:sz w:val="20"/>
          <w:szCs w:val="24"/>
          <w:rtl/>
        </w:rPr>
        <w:t>9</w:t>
      </w:r>
      <w:r w:rsidRPr="004D4911">
        <w:rPr>
          <w:b/>
          <w:sz w:val="20"/>
          <w:szCs w:val="24"/>
        </w:rPr>
        <w:t xml:space="preserve"> </w:t>
      </w:r>
      <w:r w:rsidRPr="004D4911">
        <w:rPr>
          <w:b/>
          <w:sz w:val="20"/>
          <w:szCs w:val="24"/>
          <w:rtl/>
        </w:rPr>
        <w:t>گویه‌ای است که توسط چانگ و همکاران</w:t>
      </w:r>
      <w:r w:rsidRPr="004D4911">
        <w:rPr>
          <w:b/>
          <w:sz w:val="20"/>
          <w:szCs w:val="24"/>
        </w:rPr>
        <w:t xml:space="preserve"> </w:t>
      </w:r>
      <w:r w:rsidRPr="004D4911">
        <w:rPr>
          <w:rFonts w:hint="cs"/>
          <w:b/>
          <w:sz w:val="20"/>
          <w:szCs w:val="24"/>
          <w:rtl/>
        </w:rPr>
        <w:t>(2020)</w:t>
      </w:r>
      <w:r w:rsidRPr="004D4911">
        <w:rPr>
          <w:b/>
          <w:sz w:val="20"/>
          <w:szCs w:val="24"/>
        </w:rPr>
        <w:t xml:space="preserve"> </w:t>
      </w:r>
      <w:r w:rsidRPr="004D4911">
        <w:rPr>
          <w:b/>
          <w:sz w:val="20"/>
          <w:szCs w:val="24"/>
          <w:rtl/>
        </w:rPr>
        <w:t xml:space="preserve">برای سنجش سه بعد خستگی عاطفی، مسخ </w:t>
      </w:r>
      <w:r w:rsidRPr="004D4911">
        <w:rPr>
          <w:b/>
          <w:sz w:val="20"/>
          <w:szCs w:val="24"/>
          <w:rtl/>
        </w:rPr>
        <w:t xml:space="preserve">شخصیت و ناکارآمدی در معلمان طراحی شده است. پاسخ‌ها بر اساس طیف لیکرت هفت‌درجه‌ای از </w:t>
      </w:r>
      <w:r w:rsidRPr="004D4911">
        <w:rPr>
          <w:rFonts w:hint="cs"/>
          <w:b/>
          <w:sz w:val="20"/>
          <w:szCs w:val="24"/>
          <w:rtl/>
        </w:rPr>
        <w:t>0</w:t>
      </w:r>
      <w:r w:rsidRPr="004D4911">
        <w:rPr>
          <w:b/>
          <w:sz w:val="20"/>
          <w:szCs w:val="24"/>
        </w:rPr>
        <w:t xml:space="preserve"> </w:t>
      </w:r>
      <w:r w:rsidRPr="004D4911">
        <w:rPr>
          <w:rFonts w:hint="cs"/>
          <w:b/>
          <w:sz w:val="20"/>
          <w:szCs w:val="24"/>
          <w:rtl/>
        </w:rPr>
        <w:t>(</w:t>
      </w:r>
      <w:r w:rsidRPr="004D4911">
        <w:rPr>
          <w:b/>
          <w:sz w:val="20"/>
          <w:szCs w:val="24"/>
          <w:rtl/>
        </w:rPr>
        <w:t>هرگز</w:t>
      </w:r>
      <w:r w:rsidRPr="004D4911">
        <w:rPr>
          <w:rFonts w:hint="cs"/>
          <w:b/>
          <w:sz w:val="20"/>
          <w:szCs w:val="24"/>
          <w:rtl/>
        </w:rPr>
        <w:t>)</w:t>
      </w:r>
      <w:r w:rsidRPr="004D4911">
        <w:rPr>
          <w:b/>
          <w:sz w:val="20"/>
          <w:szCs w:val="24"/>
          <w:rtl/>
        </w:rPr>
        <w:t xml:space="preserve">تا </w:t>
      </w:r>
      <w:r w:rsidRPr="004D4911">
        <w:rPr>
          <w:rFonts w:hint="cs"/>
          <w:b/>
          <w:sz w:val="20"/>
          <w:szCs w:val="24"/>
          <w:rtl/>
        </w:rPr>
        <w:t>6(</w:t>
      </w:r>
      <w:r w:rsidRPr="004D4911">
        <w:rPr>
          <w:b/>
          <w:sz w:val="20"/>
          <w:szCs w:val="24"/>
          <w:rtl/>
        </w:rPr>
        <w:t>تقریباً روزانه</w:t>
      </w:r>
      <w:r w:rsidRPr="004D4911">
        <w:rPr>
          <w:rFonts w:hint="cs"/>
          <w:b/>
          <w:sz w:val="20"/>
          <w:szCs w:val="24"/>
          <w:rtl/>
        </w:rPr>
        <w:t>)</w:t>
      </w:r>
      <w:r w:rsidRPr="004D4911">
        <w:rPr>
          <w:b/>
          <w:sz w:val="20"/>
          <w:szCs w:val="24"/>
        </w:rPr>
        <w:t xml:space="preserve"> </w:t>
      </w:r>
      <w:r w:rsidRPr="004D4911">
        <w:rPr>
          <w:b/>
          <w:sz w:val="20"/>
          <w:szCs w:val="24"/>
          <w:rtl/>
        </w:rPr>
        <w:t xml:space="preserve">ثبت می‌شوند و نمرات بالاتر نشان‌دهنده فراوانی بیشتر علائم فرسودگی شغلی است. در مطالعه اصلی، همسانی درونی </w:t>
      </w:r>
      <w:r w:rsidR="007D327C" w:rsidRPr="004D4911">
        <w:rPr>
          <w:rFonts w:hint="cs"/>
          <w:b/>
          <w:sz w:val="20"/>
          <w:szCs w:val="24"/>
          <w:rtl/>
        </w:rPr>
        <w:t>خرده مقیاس</w:t>
      </w:r>
      <w:r w:rsidR="007D327C" w:rsidRPr="004D4911">
        <w:rPr>
          <w:rFonts w:hint="cs"/>
          <w:b/>
          <w:sz w:val="20"/>
          <w:szCs w:val="24"/>
          <w:rtl/>
          <w:lang w:bidi="fa-IR"/>
        </w:rPr>
        <w:t>‎</w:t>
      </w:r>
      <w:r w:rsidR="007D327C" w:rsidRPr="004D4911">
        <w:rPr>
          <w:rFonts w:hint="cs"/>
          <w:b/>
          <w:sz w:val="20"/>
          <w:szCs w:val="24"/>
          <w:rtl/>
        </w:rPr>
        <w:t>های</w:t>
      </w:r>
      <w:r w:rsidRPr="004D4911">
        <w:rPr>
          <w:b/>
          <w:sz w:val="20"/>
          <w:szCs w:val="24"/>
          <w:rtl/>
        </w:rPr>
        <w:t xml:space="preserve"> خستگی عاطفی، مسخ شخصیت و ناکارآمدی به‌ترتیب </w:t>
      </w:r>
      <w:r w:rsidR="00C428DA" w:rsidRPr="004D4911">
        <w:rPr>
          <w:rFonts w:hint="cs"/>
          <w:b/>
          <w:sz w:val="20"/>
          <w:szCs w:val="24"/>
          <w:rtl/>
        </w:rPr>
        <w:t>87/0</w:t>
      </w:r>
      <w:r w:rsidRPr="004D4911">
        <w:rPr>
          <w:b/>
          <w:sz w:val="20"/>
          <w:szCs w:val="24"/>
          <w:rtl/>
        </w:rPr>
        <w:t xml:space="preserve">، </w:t>
      </w:r>
      <w:r w:rsidR="00C428DA" w:rsidRPr="004D4911">
        <w:rPr>
          <w:rFonts w:hint="cs"/>
          <w:b/>
          <w:sz w:val="20"/>
          <w:szCs w:val="24"/>
          <w:rtl/>
        </w:rPr>
        <w:t>76/0</w:t>
      </w:r>
      <w:r w:rsidRPr="004D4911">
        <w:rPr>
          <w:b/>
          <w:sz w:val="20"/>
          <w:szCs w:val="24"/>
        </w:rPr>
        <w:t xml:space="preserve"> </w:t>
      </w:r>
      <w:r w:rsidRPr="004D4911">
        <w:rPr>
          <w:b/>
          <w:sz w:val="20"/>
          <w:szCs w:val="24"/>
          <w:rtl/>
        </w:rPr>
        <w:t xml:space="preserve">و </w:t>
      </w:r>
      <w:r w:rsidR="00C428DA" w:rsidRPr="004D4911">
        <w:rPr>
          <w:rFonts w:hint="cs"/>
          <w:b/>
          <w:sz w:val="20"/>
          <w:szCs w:val="24"/>
          <w:rtl/>
        </w:rPr>
        <w:t>84</w:t>
      </w:r>
      <w:r w:rsidRPr="004D4911">
        <w:rPr>
          <w:b/>
          <w:sz w:val="20"/>
          <w:szCs w:val="24"/>
          <w:rtl/>
        </w:rPr>
        <w:t>/</w:t>
      </w:r>
      <w:r w:rsidR="00C428DA" w:rsidRPr="004D4911">
        <w:rPr>
          <w:rFonts w:hint="cs"/>
          <w:b/>
          <w:sz w:val="20"/>
          <w:szCs w:val="24"/>
          <w:rtl/>
        </w:rPr>
        <w:t>0</w:t>
      </w:r>
      <w:r w:rsidRPr="004D4911">
        <w:rPr>
          <w:b/>
          <w:sz w:val="20"/>
          <w:szCs w:val="24"/>
          <w:rtl/>
        </w:rPr>
        <w:t xml:space="preserve"> گزارش شده است. </w:t>
      </w:r>
      <w:r w:rsidR="007D327C" w:rsidRPr="004D4911">
        <w:rPr>
          <w:rFonts w:hint="cs"/>
          <w:b/>
          <w:sz w:val="20"/>
          <w:szCs w:val="24"/>
          <w:rtl/>
        </w:rPr>
        <w:t>در مطالعة حاضر همسانی درونی این مقیاس با استفاده از امگای مک دونالد برای</w:t>
      </w:r>
      <w:r w:rsidR="00117193" w:rsidRPr="004D4911">
        <w:rPr>
          <w:rFonts w:hint="cs"/>
          <w:b/>
          <w:sz w:val="20"/>
          <w:szCs w:val="24"/>
          <w:rtl/>
        </w:rPr>
        <w:t xml:space="preserve"> خرده مقیاس</w:t>
      </w:r>
      <w:r w:rsidR="00117193" w:rsidRPr="004D4911">
        <w:rPr>
          <w:rFonts w:hint="cs"/>
          <w:b/>
          <w:sz w:val="20"/>
          <w:szCs w:val="24"/>
          <w:rtl/>
          <w:lang w:bidi="fa-IR"/>
        </w:rPr>
        <w:t>‎</w:t>
      </w:r>
      <w:r w:rsidR="00117193" w:rsidRPr="004D4911">
        <w:rPr>
          <w:rFonts w:hint="cs"/>
          <w:b/>
          <w:sz w:val="20"/>
          <w:szCs w:val="24"/>
          <w:rtl/>
        </w:rPr>
        <w:t>های</w:t>
      </w:r>
      <w:r w:rsidR="00117193" w:rsidRPr="004D4911">
        <w:rPr>
          <w:b/>
          <w:sz w:val="20"/>
          <w:szCs w:val="24"/>
          <w:rtl/>
        </w:rPr>
        <w:t xml:space="preserve"> خستگی عاطفی، مسخ شخصیت و ناکارآمدی</w:t>
      </w:r>
      <w:r w:rsidR="007D327C" w:rsidRPr="004D4911">
        <w:rPr>
          <w:rFonts w:hint="cs"/>
          <w:b/>
          <w:sz w:val="20"/>
          <w:szCs w:val="24"/>
          <w:rtl/>
        </w:rPr>
        <w:t xml:space="preserve">  به ترتیب 85/0، 78/0 و 84/0 به دست آمد.</w:t>
      </w:r>
    </w:p>
    <w:p w14:paraId="28DAC845" w14:textId="64E2906D" w:rsidR="00BE2B9F" w:rsidRPr="004D4911" w:rsidRDefault="00BE2B9F" w:rsidP="00BE2B9F">
      <w:pPr>
        <w:rPr>
          <w:b/>
          <w:sz w:val="20"/>
          <w:szCs w:val="24"/>
          <w:rtl/>
        </w:rPr>
      </w:pPr>
    </w:p>
    <w:p w14:paraId="02FC08AA" w14:textId="10405E58" w:rsidR="00DA7237" w:rsidRPr="004D4911" w:rsidRDefault="00DA7237" w:rsidP="00382EF4">
      <w:pPr>
        <w:rPr>
          <w:bCs/>
          <w:color w:val="000000"/>
          <w:sz w:val="20"/>
          <w:szCs w:val="24"/>
          <w:rtl/>
        </w:rPr>
      </w:pPr>
      <w:r w:rsidRPr="004D4911">
        <w:rPr>
          <w:rFonts w:hint="eastAsia"/>
          <w:bCs/>
          <w:color w:val="000000"/>
          <w:sz w:val="20"/>
          <w:szCs w:val="24"/>
          <w:rtl/>
        </w:rPr>
        <w:t>روش</w:t>
      </w:r>
      <w:r w:rsidRPr="004D4911">
        <w:rPr>
          <w:bCs/>
          <w:color w:val="000000"/>
          <w:sz w:val="20"/>
          <w:szCs w:val="24"/>
          <w:rtl/>
        </w:rPr>
        <w:t xml:space="preserve"> اجرا</w:t>
      </w:r>
    </w:p>
    <w:p w14:paraId="47E1CE36" w14:textId="6E170361" w:rsidR="004C2064" w:rsidRPr="004D4911" w:rsidRDefault="00DA7237" w:rsidP="004C2064">
      <w:pPr>
        <w:ind w:firstLine="576"/>
        <w:rPr>
          <w:sz w:val="20"/>
          <w:szCs w:val="24"/>
        </w:rPr>
      </w:pPr>
      <w:r w:rsidRPr="004D4911">
        <w:rPr>
          <w:color w:val="000000"/>
          <w:sz w:val="20"/>
          <w:szCs w:val="24"/>
          <w:rtl/>
        </w:rPr>
        <w:t xml:space="preserve">شيوه گردآوري اطلاعات و </w:t>
      </w:r>
      <w:r w:rsidRPr="004D4911">
        <w:rPr>
          <w:rFonts w:hint="cs"/>
          <w:color w:val="000000"/>
          <w:sz w:val="20"/>
          <w:szCs w:val="24"/>
          <w:rtl/>
        </w:rPr>
        <w:t>داده‌ها</w:t>
      </w:r>
      <w:r w:rsidRPr="004D4911">
        <w:rPr>
          <w:color w:val="000000"/>
          <w:sz w:val="20"/>
          <w:szCs w:val="24"/>
          <w:rtl/>
        </w:rPr>
        <w:t xml:space="preserve"> در اين پژوهش ميداني بود. ب</w:t>
      </w:r>
      <w:r w:rsidRPr="004D4911">
        <w:rPr>
          <w:rFonts w:hint="eastAsia"/>
          <w:color w:val="000000"/>
          <w:sz w:val="20"/>
          <w:szCs w:val="24"/>
          <w:rtl/>
        </w:rPr>
        <w:t>دين</w:t>
      </w:r>
      <w:r w:rsidRPr="004D4911">
        <w:rPr>
          <w:color w:val="000000"/>
          <w:sz w:val="20"/>
          <w:szCs w:val="24"/>
          <w:rtl/>
        </w:rPr>
        <w:t xml:space="preserve"> نحو كه پژوهش</w:t>
      </w:r>
      <w:r w:rsidRPr="004D4911">
        <w:rPr>
          <w:rFonts w:hint="cs"/>
          <w:color w:val="000000"/>
          <w:sz w:val="20"/>
          <w:szCs w:val="24"/>
          <w:rtl/>
        </w:rPr>
        <w:t xml:space="preserve">گر شخصاً اقدام به </w:t>
      </w:r>
      <w:r w:rsidRPr="004D4911">
        <w:rPr>
          <w:color w:val="000000"/>
          <w:sz w:val="20"/>
          <w:szCs w:val="24"/>
          <w:rtl/>
        </w:rPr>
        <w:t>گردآور</w:t>
      </w:r>
      <w:r w:rsidRPr="004D4911">
        <w:rPr>
          <w:rFonts w:hint="cs"/>
          <w:color w:val="000000"/>
          <w:sz w:val="20"/>
          <w:szCs w:val="24"/>
          <w:rtl/>
        </w:rPr>
        <w:t xml:space="preserve">ی داده‌ها از گروه نمونه کرد. پیش از اجرای </w:t>
      </w:r>
      <w:r w:rsidRPr="004D4911">
        <w:rPr>
          <w:color w:val="000000"/>
          <w:sz w:val="20"/>
          <w:szCs w:val="24"/>
          <w:rtl/>
        </w:rPr>
        <w:t>آزمون‌ها با کسب هماهنگ</w:t>
      </w:r>
      <w:r w:rsidRPr="004D4911">
        <w:rPr>
          <w:rFonts w:hint="cs"/>
          <w:color w:val="000000"/>
          <w:sz w:val="20"/>
          <w:szCs w:val="24"/>
          <w:rtl/>
        </w:rPr>
        <w:t>ی</w:t>
      </w:r>
      <w:r w:rsidRPr="004D4911">
        <w:rPr>
          <w:color w:val="000000"/>
          <w:sz w:val="20"/>
          <w:szCs w:val="24"/>
          <w:rtl/>
        </w:rPr>
        <w:t xml:space="preserve"> لازم با </w:t>
      </w:r>
      <w:r w:rsidR="009A6442" w:rsidRPr="004D4911">
        <w:rPr>
          <w:rFonts w:hint="cs"/>
          <w:color w:val="000000"/>
          <w:sz w:val="20"/>
          <w:szCs w:val="24"/>
          <w:rtl/>
        </w:rPr>
        <w:t xml:space="preserve">مدیران </w:t>
      </w:r>
      <w:r w:rsidRPr="004D4911">
        <w:rPr>
          <w:rFonts w:hint="cs"/>
          <w:color w:val="000000"/>
          <w:sz w:val="20"/>
          <w:szCs w:val="24"/>
          <w:rtl/>
        </w:rPr>
        <w:t xml:space="preserve">مدارس و آموزگاران </w:t>
      </w:r>
      <w:r w:rsidRPr="004D4911">
        <w:rPr>
          <w:color w:val="000000"/>
          <w:sz w:val="20"/>
          <w:szCs w:val="24"/>
          <w:rtl/>
        </w:rPr>
        <w:t>شرکت‌کننده در پژوهش با تشر</w:t>
      </w:r>
      <w:r w:rsidRPr="004D4911">
        <w:rPr>
          <w:rFonts w:hint="cs"/>
          <w:color w:val="000000"/>
          <w:sz w:val="20"/>
          <w:szCs w:val="24"/>
          <w:rtl/>
        </w:rPr>
        <w:t>ی</w:t>
      </w:r>
      <w:r w:rsidRPr="004D4911">
        <w:rPr>
          <w:rFonts w:hint="eastAsia"/>
          <w:color w:val="000000"/>
          <w:sz w:val="20"/>
          <w:szCs w:val="24"/>
          <w:rtl/>
        </w:rPr>
        <w:t>ح</w:t>
      </w:r>
      <w:r w:rsidRPr="004D4911">
        <w:rPr>
          <w:color w:val="000000"/>
          <w:sz w:val="20"/>
          <w:szCs w:val="24"/>
          <w:rtl/>
        </w:rPr>
        <w:t xml:space="preserve"> اهداف و مزا</w:t>
      </w:r>
      <w:r w:rsidRPr="004D4911">
        <w:rPr>
          <w:rFonts w:hint="cs"/>
          <w:color w:val="000000"/>
          <w:sz w:val="20"/>
          <w:szCs w:val="24"/>
          <w:rtl/>
        </w:rPr>
        <w:t>ی</w:t>
      </w:r>
      <w:r w:rsidRPr="004D4911">
        <w:rPr>
          <w:rFonts w:hint="eastAsia"/>
          <w:color w:val="000000"/>
          <w:sz w:val="20"/>
          <w:szCs w:val="24"/>
          <w:rtl/>
        </w:rPr>
        <w:t>ا</w:t>
      </w:r>
      <w:r w:rsidRPr="004D4911">
        <w:rPr>
          <w:rFonts w:hint="cs"/>
          <w:color w:val="000000"/>
          <w:sz w:val="20"/>
          <w:szCs w:val="24"/>
          <w:rtl/>
        </w:rPr>
        <w:t>ی</w:t>
      </w:r>
      <w:r w:rsidRPr="004D4911">
        <w:rPr>
          <w:color w:val="000000"/>
          <w:sz w:val="20"/>
          <w:szCs w:val="24"/>
          <w:rtl/>
        </w:rPr>
        <w:t xml:space="preserve"> اجرا</w:t>
      </w:r>
      <w:r w:rsidRPr="004D4911">
        <w:rPr>
          <w:rFonts w:hint="cs"/>
          <w:color w:val="000000"/>
          <w:sz w:val="20"/>
          <w:szCs w:val="24"/>
          <w:rtl/>
        </w:rPr>
        <w:t>ی</w:t>
      </w:r>
      <w:r w:rsidRPr="004D4911">
        <w:rPr>
          <w:color w:val="000000"/>
          <w:sz w:val="20"/>
          <w:szCs w:val="24"/>
          <w:rtl/>
        </w:rPr>
        <w:t xml:space="preserve"> پژوهش </w:t>
      </w:r>
      <w:r w:rsidR="00E84A24" w:rsidRPr="004D4911">
        <w:rPr>
          <w:rFonts w:hint="cs"/>
          <w:color w:val="000000"/>
          <w:sz w:val="20"/>
          <w:szCs w:val="24"/>
          <w:rtl/>
        </w:rPr>
        <w:t xml:space="preserve">حاضر، </w:t>
      </w:r>
      <w:r w:rsidR="009932EF" w:rsidRPr="004D4911">
        <w:rPr>
          <w:color w:val="000000"/>
          <w:sz w:val="20"/>
          <w:szCs w:val="24"/>
          <w:rtl/>
        </w:rPr>
        <w:t>احترام به اصل رازدار</w:t>
      </w:r>
      <w:r w:rsidR="009932EF" w:rsidRPr="004D4911">
        <w:rPr>
          <w:rFonts w:hint="cs"/>
          <w:color w:val="000000"/>
          <w:sz w:val="20"/>
          <w:szCs w:val="24"/>
          <w:rtl/>
        </w:rPr>
        <w:t>ی</w:t>
      </w:r>
      <w:r w:rsidR="009932EF" w:rsidRPr="004D4911">
        <w:rPr>
          <w:color w:val="000000"/>
          <w:sz w:val="20"/>
          <w:szCs w:val="24"/>
          <w:rtl/>
        </w:rPr>
        <w:t xml:space="preserve"> آ</w:t>
      </w:r>
      <w:r w:rsidR="00E84A24" w:rsidRPr="004D4911">
        <w:rPr>
          <w:rFonts w:hint="cs"/>
          <w:color w:val="000000"/>
          <w:sz w:val="20"/>
          <w:szCs w:val="24"/>
          <w:rtl/>
        </w:rPr>
        <w:t>نان</w:t>
      </w:r>
      <w:r w:rsidR="009932EF" w:rsidRPr="004D4911">
        <w:rPr>
          <w:rFonts w:hint="cs"/>
          <w:color w:val="000000"/>
          <w:sz w:val="20"/>
          <w:szCs w:val="24"/>
          <w:rtl/>
        </w:rPr>
        <w:t xml:space="preserve"> رعایت شد؛ به‌گونه‌ای که اطلاعات جمعیت شناختی </w:t>
      </w:r>
      <w:r w:rsidR="009932EF" w:rsidRPr="004D4911">
        <w:rPr>
          <w:color w:val="000000"/>
          <w:sz w:val="20"/>
          <w:szCs w:val="24"/>
          <w:rtl/>
        </w:rPr>
        <w:t>آن‌ها</w:t>
      </w:r>
      <w:r w:rsidR="009932EF" w:rsidRPr="004D4911">
        <w:rPr>
          <w:rFonts w:hint="cs"/>
          <w:color w:val="000000"/>
          <w:sz w:val="20"/>
          <w:szCs w:val="24"/>
          <w:rtl/>
        </w:rPr>
        <w:t xml:space="preserve"> محرمانه</w:t>
      </w:r>
      <w:r w:rsidR="00E84A24" w:rsidRPr="004D4911">
        <w:rPr>
          <w:rFonts w:hint="cs"/>
          <w:color w:val="000000"/>
          <w:sz w:val="20"/>
          <w:szCs w:val="24"/>
          <w:rtl/>
        </w:rPr>
        <w:t xml:space="preserve"> و تنها جهت اهداف پژوهشی</w:t>
      </w:r>
      <w:r w:rsidR="009932EF" w:rsidRPr="004D4911">
        <w:rPr>
          <w:rFonts w:hint="cs"/>
          <w:color w:val="000000"/>
          <w:sz w:val="20"/>
          <w:szCs w:val="24"/>
          <w:rtl/>
        </w:rPr>
        <w:t xml:space="preserve"> </w:t>
      </w:r>
      <w:r w:rsidR="005A3595" w:rsidRPr="004D4911">
        <w:rPr>
          <w:rFonts w:hint="cs"/>
          <w:color w:val="000000"/>
          <w:sz w:val="20"/>
          <w:szCs w:val="24"/>
          <w:rtl/>
        </w:rPr>
        <w:t>مورد استفاده قرار گرفت</w:t>
      </w:r>
      <w:r w:rsidR="009932EF" w:rsidRPr="004D4911">
        <w:rPr>
          <w:rFonts w:hint="cs"/>
          <w:color w:val="000000"/>
          <w:sz w:val="20"/>
          <w:szCs w:val="24"/>
          <w:rtl/>
        </w:rPr>
        <w:t xml:space="preserve">. </w:t>
      </w:r>
      <w:r w:rsidR="009932EF" w:rsidRPr="004D4911">
        <w:rPr>
          <w:color w:val="000000"/>
          <w:sz w:val="20"/>
          <w:szCs w:val="24"/>
          <w:rtl/>
        </w:rPr>
        <w:t>اطلاعات کاف</w:t>
      </w:r>
      <w:r w:rsidR="009932EF" w:rsidRPr="004D4911">
        <w:rPr>
          <w:rFonts w:hint="cs"/>
          <w:color w:val="000000"/>
          <w:sz w:val="20"/>
          <w:szCs w:val="24"/>
          <w:rtl/>
        </w:rPr>
        <w:t>ی</w:t>
      </w:r>
      <w:r w:rsidR="009932EF" w:rsidRPr="004D4911">
        <w:rPr>
          <w:color w:val="000000"/>
          <w:sz w:val="20"/>
          <w:szCs w:val="24"/>
          <w:rtl/>
        </w:rPr>
        <w:t xml:space="preserve"> در مورد چگونگ</w:t>
      </w:r>
      <w:r w:rsidR="009932EF" w:rsidRPr="004D4911">
        <w:rPr>
          <w:rFonts w:hint="cs"/>
          <w:color w:val="000000"/>
          <w:sz w:val="20"/>
          <w:szCs w:val="24"/>
          <w:rtl/>
        </w:rPr>
        <w:t>ی</w:t>
      </w:r>
      <w:r w:rsidR="009A6442" w:rsidRPr="004D4911">
        <w:rPr>
          <w:rFonts w:hint="cs"/>
          <w:color w:val="000000"/>
          <w:sz w:val="20"/>
          <w:szCs w:val="24"/>
          <w:rtl/>
        </w:rPr>
        <w:t xml:space="preserve"> انجام</w:t>
      </w:r>
      <w:r w:rsidR="009932EF" w:rsidRPr="004D4911">
        <w:rPr>
          <w:color w:val="000000"/>
          <w:sz w:val="20"/>
          <w:szCs w:val="24"/>
          <w:rtl/>
        </w:rPr>
        <w:t xml:space="preserve"> پژوهش به‌تمام</w:t>
      </w:r>
      <w:r w:rsidR="009932EF" w:rsidRPr="004D4911">
        <w:rPr>
          <w:rFonts w:hint="cs"/>
          <w:color w:val="000000"/>
          <w:sz w:val="20"/>
          <w:szCs w:val="24"/>
          <w:rtl/>
        </w:rPr>
        <w:t xml:space="preserve">ی معلمان شرکت‌کننده ارائه شد، به منظور شرکت در پژوهش </w:t>
      </w:r>
      <w:r w:rsidR="009932EF" w:rsidRPr="004D4911">
        <w:rPr>
          <w:color w:val="000000"/>
          <w:sz w:val="20"/>
          <w:szCs w:val="24"/>
          <w:rtl/>
        </w:rPr>
        <w:t>رضا</w:t>
      </w:r>
      <w:r w:rsidR="009932EF" w:rsidRPr="004D4911">
        <w:rPr>
          <w:rFonts w:hint="cs"/>
          <w:color w:val="000000"/>
          <w:sz w:val="20"/>
          <w:szCs w:val="24"/>
          <w:rtl/>
        </w:rPr>
        <w:t>ی</w:t>
      </w:r>
      <w:r w:rsidR="009932EF" w:rsidRPr="004D4911">
        <w:rPr>
          <w:rFonts w:hint="eastAsia"/>
          <w:color w:val="000000"/>
          <w:sz w:val="20"/>
          <w:szCs w:val="24"/>
          <w:rtl/>
        </w:rPr>
        <w:t>ت</w:t>
      </w:r>
      <w:r w:rsidR="009932EF" w:rsidRPr="004D4911">
        <w:rPr>
          <w:color w:val="000000"/>
          <w:sz w:val="20"/>
          <w:szCs w:val="24"/>
          <w:rtl/>
        </w:rPr>
        <w:t xml:space="preserve"> کتب</w:t>
      </w:r>
      <w:r w:rsidR="009932EF" w:rsidRPr="004D4911">
        <w:rPr>
          <w:rFonts w:hint="cs"/>
          <w:color w:val="000000"/>
          <w:sz w:val="20"/>
          <w:szCs w:val="24"/>
          <w:rtl/>
        </w:rPr>
        <w:t>ی و آگاهانه</w:t>
      </w:r>
      <w:r w:rsidR="009932EF" w:rsidRPr="004D4911">
        <w:rPr>
          <w:color w:val="000000"/>
          <w:sz w:val="20"/>
          <w:szCs w:val="24"/>
          <w:rtl/>
        </w:rPr>
        <w:t xml:space="preserve"> شرکت‌کنندگان</w:t>
      </w:r>
      <w:r w:rsidR="009932EF" w:rsidRPr="004D4911">
        <w:rPr>
          <w:rFonts w:hint="cs"/>
          <w:color w:val="000000"/>
          <w:sz w:val="20"/>
          <w:szCs w:val="24"/>
          <w:rtl/>
        </w:rPr>
        <w:t xml:space="preserve"> دریافت شد، هیچ‌گونه اجباری برای </w:t>
      </w:r>
      <w:r w:rsidR="009932EF" w:rsidRPr="004D4911">
        <w:rPr>
          <w:color w:val="000000"/>
          <w:sz w:val="20"/>
          <w:szCs w:val="24"/>
          <w:rtl/>
        </w:rPr>
        <w:t>شرکت‌کنندگان</w:t>
      </w:r>
      <w:r w:rsidR="009932EF" w:rsidRPr="004D4911">
        <w:rPr>
          <w:rFonts w:hint="cs"/>
          <w:color w:val="000000"/>
          <w:sz w:val="20"/>
          <w:szCs w:val="24"/>
          <w:rtl/>
        </w:rPr>
        <w:t xml:space="preserve"> جهت شرکت در این مطالعه وجود </w:t>
      </w:r>
      <w:r w:rsidR="00EE3D13" w:rsidRPr="004D4911">
        <w:rPr>
          <w:rFonts w:hint="cs"/>
          <w:color w:val="000000"/>
          <w:sz w:val="20"/>
          <w:szCs w:val="24"/>
          <w:rtl/>
        </w:rPr>
        <w:t>نداشت</w:t>
      </w:r>
      <w:r w:rsidR="009932EF" w:rsidRPr="004D4911">
        <w:rPr>
          <w:rFonts w:hint="cs"/>
          <w:color w:val="000000"/>
          <w:sz w:val="20"/>
          <w:szCs w:val="24"/>
          <w:rtl/>
        </w:rPr>
        <w:t xml:space="preserve"> و اجرای مطالعه تحت ملاحظات اخلاقی دانشگاه رازی کرمانشاه انجام شد</w:t>
      </w:r>
      <w:r w:rsidRPr="004D4911">
        <w:rPr>
          <w:color w:val="000000"/>
          <w:sz w:val="20"/>
          <w:szCs w:val="24"/>
          <w:rtl/>
        </w:rPr>
        <w:t>. اجرا</w:t>
      </w:r>
      <w:r w:rsidRPr="004D4911">
        <w:rPr>
          <w:rFonts w:hint="cs"/>
          <w:color w:val="000000"/>
          <w:sz w:val="20"/>
          <w:szCs w:val="24"/>
          <w:rtl/>
        </w:rPr>
        <w:t>ی</w:t>
      </w:r>
      <w:r w:rsidRPr="004D4911">
        <w:rPr>
          <w:color w:val="000000"/>
          <w:sz w:val="20"/>
          <w:szCs w:val="24"/>
          <w:rtl/>
        </w:rPr>
        <w:t xml:space="preserve"> آزمون‌ها در </w:t>
      </w:r>
      <w:r w:rsidRPr="004D4911">
        <w:rPr>
          <w:rFonts w:hint="cs"/>
          <w:color w:val="000000"/>
          <w:sz w:val="20"/>
          <w:szCs w:val="24"/>
          <w:rtl/>
        </w:rPr>
        <w:t>ی</w:t>
      </w:r>
      <w:r w:rsidRPr="004D4911">
        <w:rPr>
          <w:rFonts w:hint="eastAsia"/>
          <w:color w:val="000000"/>
          <w:sz w:val="20"/>
          <w:szCs w:val="24"/>
          <w:rtl/>
        </w:rPr>
        <w:t>ک</w:t>
      </w:r>
      <w:r w:rsidRPr="004D4911">
        <w:rPr>
          <w:color w:val="000000"/>
          <w:sz w:val="20"/>
          <w:szCs w:val="24"/>
          <w:rtl/>
        </w:rPr>
        <w:t xml:space="preserve"> </w:t>
      </w:r>
      <w:r w:rsidRPr="004D4911">
        <w:rPr>
          <w:rFonts w:hint="cs"/>
          <w:color w:val="000000"/>
          <w:sz w:val="20"/>
          <w:szCs w:val="24"/>
          <w:rtl/>
        </w:rPr>
        <w:t>محیط</w:t>
      </w:r>
      <w:r w:rsidRPr="004D4911">
        <w:rPr>
          <w:color w:val="000000"/>
          <w:sz w:val="20"/>
          <w:szCs w:val="24"/>
          <w:rtl/>
        </w:rPr>
        <w:t xml:space="preserve"> ساکت و به دور از محرکات مزاحم د</w:t>
      </w:r>
      <w:r w:rsidRPr="004D4911">
        <w:rPr>
          <w:rFonts w:hint="cs"/>
          <w:color w:val="000000"/>
          <w:sz w:val="20"/>
          <w:szCs w:val="24"/>
          <w:rtl/>
        </w:rPr>
        <w:t>ی</w:t>
      </w:r>
      <w:r w:rsidRPr="004D4911">
        <w:rPr>
          <w:rFonts w:hint="eastAsia"/>
          <w:color w:val="000000"/>
          <w:sz w:val="20"/>
          <w:szCs w:val="24"/>
          <w:rtl/>
        </w:rPr>
        <w:t>دار</w:t>
      </w:r>
      <w:r w:rsidRPr="004D4911">
        <w:rPr>
          <w:rFonts w:hint="cs"/>
          <w:color w:val="000000"/>
          <w:sz w:val="20"/>
          <w:szCs w:val="24"/>
          <w:rtl/>
        </w:rPr>
        <w:t>ی</w:t>
      </w:r>
      <w:r w:rsidRPr="004D4911">
        <w:rPr>
          <w:color w:val="000000"/>
          <w:sz w:val="20"/>
          <w:szCs w:val="24"/>
          <w:rtl/>
        </w:rPr>
        <w:t>- شن</w:t>
      </w:r>
      <w:r w:rsidRPr="004D4911">
        <w:rPr>
          <w:rFonts w:hint="cs"/>
          <w:color w:val="000000"/>
          <w:sz w:val="20"/>
          <w:szCs w:val="24"/>
          <w:rtl/>
        </w:rPr>
        <w:t>ی</w:t>
      </w:r>
      <w:r w:rsidRPr="004D4911">
        <w:rPr>
          <w:rFonts w:hint="eastAsia"/>
          <w:color w:val="000000"/>
          <w:sz w:val="20"/>
          <w:szCs w:val="24"/>
          <w:rtl/>
        </w:rPr>
        <w:t>دار</w:t>
      </w:r>
      <w:r w:rsidRPr="004D4911">
        <w:rPr>
          <w:rFonts w:hint="cs"/>
          <w:color w:val="000000"/>
          <w:sz w:val="20"/>
          <w:szCs w:val="24"/>
          <w:rtl/>
        </w:rPr>
        <w:t>ی</w:t>
      </w:r>
      <w:r w:rsidRPr="004D4911">
        <w:rPr>
          <w:color w:val="000000"/>
          <w:sz w:val="20"/>
          <w:szCs w:val="24"/>
          <w:rtl/>
        </w:rPr>
        <w:t xml:space="preserve"> به‌صورت انفراد</w:t>
      </w:r>
      <w:r w:rsidRPr="004D4911">
        <w:rPr>
          <w:rFonts w:hint="cs"/>
          <w:color w:val="000000"/>
          <w:sz w:val="20"/>
          <w:szCs w:val="24"/>
          <w:rtl/>
        </w:rPr>
        <w:t>ی</w:t>
      </w:r>
      <w:r w:rsidRPr="004D4911">
        <w:rPr>
          <w:color w:val="000000"/>
          <w:sz w:val="20"/>
          <w:szCs w:val="24"/>
          <w:rtl/>
        </w:rPr>
        <w:t xml:space="preserve"> برا</w:t>
      </w:r>
      <w:r w:rsidRPr="004D4911">
        <w:rPr>
          <w:rFonts w:hint="cs"/>
          <w:color w:val="000000"/>
          <w:sz w:val="20"/>
          <w:szCs w:val="24"/>
          <w:rtl/>
        </w:rPr>
        <w:t>ی</w:t>
      </w:r>
      <w:r w:rsidRPr="004D4911">
        <w:rPr>
          <w:color w:val="000000"/>
          <w:sz w:val="20"/>
          <w:szCs w:val="24"/>
          <w:rtl/>
        </w:rPr>
        <w:t xml:space="preserve"> هر آزمودن</w:t>
      </w:r>
      <w:r w:rsidRPr="004D4911">
        <w:rPr>
          <w:rFonts w:hint="cs"/>
          <w:color w:val="000000"/>
          <w:sz w:val="20"/>
          <w:szCs w:val="24"/>
          <w:rtl/>
        </w:rPr>
        <w:t>ی</w:t>
      </w:r>
      <w:r w:rsidRPr="004D4911">
        <w:rPr>
          <w:color w:val="000000"/>
          <w:sz w:val="20"/>
          <w:szCs w:val="24"/>
          <w:rtl/>
        </w:rPr>
        <w:t xml:space="preserve"> انجام شد</w:t>
      </w:r>
      <w:r w:rsidRPr="004D4911">
        <w:rPr>
          <w:rFonts w:hint="cs"/>
          <w:color w:val="000000"/>
          <w:sz w:val="20"/>
          <w:szCs w:val="24"/>
          <w:rtl/>
        </w:rPr>
        <w:t>.</w:t>
      </w:r>
      <w:r w:rsidRPr="004D4911">
        <w:rPr>
          <w:color w:val="000000"/>
          <w:sz w:val="20"/>
          <w:szCs w:val="24"/>
          <w:rtl/>
        </w:rPr>
        <w:t xml:space="preserve"> تکمیل </w:t>
      </w:r>
      <w:r w:rsidRPr="004D4911">
        <w:rPr>
          <w:rFonts w:hint="cs"/>
          <w:color w:val="000000"/>
          <w:sz w:val="20"/>
          <w:szCs w:val="24"/>
          <w:rtl/>
        </w:rPr>
        <w:t>ابزارهای مورد استفاده در پژوهش حاضر به</w:t>
      </w:r>
      <w:r w:rsidRPr="004D4911">
        <w:rPr>
          <w:color w:val="000000"/>
          <w:sz w:val="20"/>
          <w:szCs w:val="24"/>
          <w:rtl/>
        </w:rPr>
        <w:t xml:space="preserve"> حدود </w:t>
      </w:r>
      <w:r w:rsidRPr="004D4911">
        <w:rPr>
          <w:rFonts w:hint="cs"/>
          <w:color w:val="000000"/>
          <w:sz w:val="20"/>
          <w:szCs w:val="24"/>
          <w:rtl/>
        </w:rPr>
        <w:t>30</w:t>
      </w:r>
      <w:r w:rsidRPr="004D4911">
        <w:rPr>
          <w:color w:val="000000"/>
          <w:sz w:val="20"/>
          <w:szCs w:val="24"/>
          <w:rtl/>
        </w:rPr>
        <w:t xml:space="preserve"> دقیقه زمان </w:t>
      </w:r>
      <w:r w:rsidRPr="004D4911">
        <w:rPr>
          <w:rFonts w:hint="cs"/>
          <w:color w:val="000000"/>
          <w:sz w:val="20"/>
          <w:szCs w:val="24"/>
          <w:rtl/>
        </w:rPr>
        <w:t xml:space="preserve">نیاز </w:t>
      </w:r>
      <w:r w:rsidR="003E1B7F" w:rsidRPr="004D4911">
        <w:rPr>
          <w:rFonts w:hint="cs"/>
          <w:color w:val="000000"/>
          <w:sz w:val="20"/>
          <w:szCs w:val="24"/>
          <w:rtl/>
        </w:rPr>
        <w:t>داشت</w:t>
      </w:r>
      <w:r w:rsidRPr="004D4911">
        <w:rPr>
          <w:rFonts w:hint="cs"/>
          <w:color w:val="000000"/>
          <w:sz w:val="20"/>
          <w:szCs w:val="24"/>
          <w:rtl/>
        </w:rPr>
        <w:t>.</w:t>
      </w:r>
      <w:r w:rsidR="0035016A" w:rsidRPr="004D4911">
        <w:rPr>
          <w:sz w:val="20"/>
          <w:szCs w:val="24"/>
          <w:rtl/>
        </w:rPr>
        <w:t>در راستا</w:t>
      </w:r>
      <w:r w:rsidR="0035016A" w:rsidRPr="004D4911">
        <w:rPr>
          <w:rFonts w:hint="cs"/>
          <w:sz w:val="20"/>
          <w:szCs w:val="24"/>
          <w:rtl/>
        </w:rPr>
        <w:t>ی</w:t>
      </w:r>
      <w:r w:rsidR="0035016A" w:rsidRPr="004D4911">
        <w:rPr>
          <w:sz w:val="20"/>
          <w:szCs w:val="24"/>
          <w:rtl/>
        </w:rPr>
        <w:t xml:space="preserve"> دست</w:t>
      </w:r>
      <w:r w:rsidR="008716E8" w:rsidRPr="004D4911">
        <w:rPr>
          <w:rFonts w:hint="cs"/>
          <w:sz w:val="20"/>
          <w:szCs w:val="24"/>
          <w:rtl/>
        </w:rPr>
        <w:t>‌</w:t>
      </w:r>
      <w:r w:rsidR="0035016A" w:rsidRPr="004D4911">
        <w:rPr>
          <w:rFonts w:hint="cs"/>
          <w:sz w:val="20"/>
          <w:szCs w:val="24"/>
          <w:rtl/>
        </w:rPr>
        <w:t>ی</w:t>
      </w:r>
      <w:r w:rsidR="0035016A" w:rsidRPr="004D4911">
        <w:rPr>
          <w:rFonts w:hint="eastAsia"/>
          <w:sz w:val="20"/>
          <w:szCs w:val="24"/>
          <w:rtl/>
        </w:rPr>
        <w:t>اب</w:t>
      </w:r>
      <w:r w:rsidR="0035016A" w:rsidRPr="004D4911">
        <w:rPr>
          <w:rFonts w:hint="cs"/>
          <w:sz w:val="20"/>
          <w:szCs w:val="24"/>
          <w:rtl/>
        </w:rPr>
        <w:t>ی</w:t>
      </w:r>
      <w:r w:rsidR="0035016A" w:rsidRPr="004D4911">
        <w:rPr>
          <w:sz w:val="20"/>
          <w:szCs w:val="24"/>
          <w:rtl/>
        </w:rPr>
        <w:t xml:space="preserve"> به اهداف </w:t>
      </w:r>
      <w:r w:rsidR="005F7EC0" w:rsidRPr="004D4911">
        <w:rPr>
          <w:rFonts w:hint="cs"/>
          <w:sz w:val="20"/>
          <w:szCs w:val="24"/>
          <w:rtl/>
        </w:rPr>
        <w:t>پژوهش</w:t>
      </w:r>
      <w:r w:rsidR="0035016A" w:rsidRPr="004D4911">
        <w:rPr>
          <w:rFonts w:hint="eastAsia"/>
          <w:sz w:val="20"/>
          <w:szCs w:val="24"/>
          <w:rtl/>
        </w:rPr>
        <w:t>،</w:t>
      </w:r>
      <w:r w:rsidR="0035016A" w:rsidRPr="004D4911">
        <w:rPr>
          <w:sz w:val="20"/>
          <w:szCs w:val="24"/>
          <w:rtl/>
        </w:rPr>
        <w:t xml:space="preserve"> </w:t>
      </w:r>
      <w:r w:rsidR="0035016A" w:rsidRPr="004D4911">
        <w:rPr>
          <w:rFonts w:hint="cs"/>
          <w:sz w:val="20"/>
          <w:szCs w:val="24"/>
          <w:rtl/>
        </w:rPr>
        <w:t>ی</w:t>
      </w:r>
      <w:r w:rsidR="0035016A" w:rsidRPr="004D4911">
        <w:rPr>
          <w:rFonts w:hint="eastAsia"/>
          <w:sz w:val="20"/>
          <w:szCs w:val="24"/>
          <w:rtl/>
        </w:rPr>
        <w:t>ک</w:t>
      </w:r>
      <w:r w:rsidR="0035016A" w:rsidRPr="004D4911">
        <w:rPr>
          <w:sz w:val="20"/>
          <w:szCs w:val="24"/>
          <w:rtl/>
        </w:rPr>
        <w:t xml:space="preserve"> بررس</w:t>
      </w:r>
      <w:r w:rsidR="0035016A" w:rsidRPr="004D4911">
        <w:rPr>
          <w:rFonts w:hint="cs"/>
          <w:sz w:val="20"/>
          <w:szCs w:val="24"/>
          <w:rtl/>
        </w:rPr>
        <w:t>ی</w:t>
      </w:r>
      <w:r w:rsidR="0035016A" w:rsidRPr="004D4911">
        <w:rPr>
          <w:sz w:val="20"/>
          <w:szCs w:val="24"/>
          <w:rtl/>
        </w:rPr>
        <w:t xml:space="preserve"> دق</w:t>
      </w:r>
      <w:r w:rsidR="0035016A" w:rsidRPr="004D4911">
        <w:rPr>
          <w:rFonts w:hint="cs"/>
          <w:sz w:val="20"/>
          <w:szCs w:val="24"/>
          <w:rtl/>
        </w:rPr>
        <w:t>ی</w:t>
      </w:r>
      <w:r w:rsidR="0035016A" w:rsidRPr="004D4911">
        <w:rPr>
          <w:rFonts w:hint="eastAsia"/>
          <w:sz w:val="20"/>
          <w:szCs w:val="24"/>
          <w:rtl/>
        </w:rPr>
        <w:t>ق</w:t>
      </w:r>
      <w:r w:rsidR="0035016A" w:rsidRPr="004D4911">
        <w:rPr>
          <w:sz w:val="20"/>
          <w:szCs w:val="24"/>
          <w:rtl/>
        </w:rPr>
        <w:t xml:space="preserve"> از داده‌ها با استفاده از مدل‌ساز</w:t>
      </w:r>
      <w:r w:rsidR="0035016A" w:rsidRPr="004D4911">
        <w:rPr>
          <w:rFonts w:hint="cs"/>
          <w:sz w:val="20"/>
          <w:szCs w:val="24"/>
          <w:rtl/>
        </w:rPr>
        <w:t>ی</w:t>
      </w:r>
      <w:r w:rsidR="0035016A" w:rsidRPr="004D4911">
        <w:rPr>
          <w:sz w:val="20"/>
          <w:szCs w:val="24"/>
          <w:rtl/>
        </w:rPr>
        <w:t xml:space="preserve"> معادلات ساختار</w:t>
      </w:r>
      <w:r w:rsidR="0035016A" w:rsidRPr="004D4911">
        <w:rPr>
          <w:rFonts w:hint="cs"/>
          <w:sz w:val="20"/>
          <w:szCs w:val="24"/>
          <w:rtl/>
        </w:rPr>
        <w:t>ی</w:t>
      </w:r>
      <w:r w:rsidR="0035016A" w:rsidRPr="004D4911">
        <w:rPr>
          <w:sz w:val="20"/>
          <w:szCs w:val="24"/>
          <w:rtl/>
        </w:rPr>
        <w:t xml:space="preserve"> (</w:t>
      </w:r>
      <w:r w:rsidR="0035016A" w:rsidRPr="004D4911">
        <w:rPr>
          <w:sz w:val="20"/>
          <w:szCs w:val="24"/>
        </w:rPr>
        <w:t>SEM</w:t>
      </w:r>
      <w:r w:rsidR="0035016A" w:rsidRPr="004D4911">
        <w:rPr>
          <w:sz w:val="20"/>
          <w:szCs w:val="24"/>
          <w:rtl/>
        </w:rPr>
        <w:t>) انجام شد. برا</w:t>
      </w:r>
      <w:r w:rsidR="0035016A" w:rsidRPr="004D4911">
        <w:rPr>
          <w:rFonts w:hint="cs"/>
          <w:sz w:val="20"/>
          <w:szCs w:val="24"/>
          <w:rtl/>
        </w:rPr>
        <w:t>ی</w:t>
      </w:r>
      <w:r w:rsidR="0035016A" w:rsidRPr="004D4911">
        <w:rPr>
          <w:sz w:val="20"/>
          <w:szCs w:val="24"/>
          <w:rtl/>
        </w:rPr>
        <w:t xml:space="preserve"> تحل</w:t>
      </w:r>
      <w:r w:rsidR="0035016A" w:rsidRPr="004D4911">
        <w:rPr>
          <w:rFonts w:hint="cs"/>
          <w:sz w:val="20"/>
          <w:szCs w:val="24"/>
          <w:rtl/>
        </w:rPr>
        <w:t>ی</w:t>
      </w:r>
      <w:r w:rsidR="0035016A" w:rsidRPr="004D4911">
        <w:rPr>
          <w:rFonts w:hint="eastAsia"/>
          <w:sz w:val="20"/>
          <w:szCs w:val="24"/>
          <w:rtl/>
        </w:rPr>
        <w:t>ل</w:t>
      </w:r>
      <w:r w:rsidR="0035016A" w:rsidRPr="004D4911">
        <w:rPr>
          <w:sz w:val="20"/>
          <w:szCs w:val="24"/>
          <w:rtl/>
        </w:rPr>
        <w:t xml:space="preserve"> داده‌ها از نرم‌افزارها</w:t>
      </w:r>
      <w:r w:rsidR="0035016A" w:rsidRPr="004D4911">
        <w:rPr>
          <w:rFonts w:hint="cs"/>
          <w:sz w:val="20"/>
          <w:szCs w:val="24"/>
          <w:rtl/>
        </w:rPr>
        <w:t>ی</w:t>
      </w:r>
      <w:r w:rsidR="0035016A" w:rsidRPr="004D4911">
        <w:rPr>
          <w:sz w:val="20"/>
          <w:szCs w:val="24"/>
          <w:rtl/>
        </w:rPr>
        <w:t xml:space="preserve"> </w:t>
      </w:r>
      <w:r w:rsidR="0035016A" w:rsidRPr="004D4911">
        <w:rPr>
          <w:sz w:val="20"/>
          <w:szCs w:val="24"/>
        </w:rPr>
        <w:t>IBM SPSS Statistics</w:t>
      </w:r>
      <w:r w:rsidR="0035016A" w:rsidRPr="004D4911">
        <w:rPr>
          <w:sz w:val="20"/>
          <w:szCs w:val="24"/>
          <w:rtl/>
        </w:rPr>
        <w:t xml:space="preserve"> نسخه 27 و </w:t>
      </w:r>
      <w:r w:rsidR="008C41F5" w:rsidRPr="004D4911">
        <w:rPr>
          <w:sz w:val="20"/>
          <w:szCs w:val="24"/>
        </w:rPr>
        <w:t xml:space="preserve"> SmartPLS4 </w:t>
      </w:r>
      <w:r w:rsidR="0035016A" w:rsidRPr="004D4911">
        <w:rPr>
          <w:sz w:val="20"/>
          <w:szCs w:val="24"/>
          <w:rtl/>
        </w:rPr>
        <w:t>استفاده گرد</w:t>
      </w:r>
      <w:r w:rsidR="0035016A" w:rsidRPr="004D4911">
        <w:rPr>
          <w:rFonts w:hint="cs"/>
          <w:sz w:val="20"/>
          <w:szCs w:val="24"/>
          <w:rtl/>
        </w:rPr>
        <w:t>ی</w:t>
      </w:r>
      <w:r w:rsidR="0035016A" w:rsidRPr="004D4911">
        <w:rPr>
          <w:rFonts w:hint="eastAsia"/>
          <w:sz w:val="20"/>
          <w:szCs w:val="24"/>
          <w:rtl/>
        </w:rPr>
        <w:t>د</w:t>
      </w:r>
      <w:r w:rsidR="0035016A" w:rsidRPr="004D4911">
        <w:rPr>
          <w:sz w:val="20"/>
          <w:szCs w:val="24"/>
          <w:rtl/>
        </w:rPr>
        <w:t xml:space="preserve">. </w:t>
      </w:r>
      <w:r w:rsidR="0035016A" w:rsidRPr="004D4911">
        <w:rPr>
          <w:rFonts w:hint="eastAsia"/>
          <w:sz w:val="20"/>
          <w:szCs w:val="24"/>
          <w:rtl/>
        </w:rPr>
        <w:t>برا</w:t>
      </w:r>
      <w:r w:rsidR="0035016A" w:rsidRPr="004D4911">
        <w:rPr>
          <w:rFonts w:hint="cs"/>
          <w:sz w:val="20"/>
          <w:szCs w:val="24"/>
          <w:rtl/>
        </w:rPr>
        <w:t>ی</w:t>
      </w:r>
      <w:r w:rsidR="0035016A" w:rsidRPr="004D4911">
        <w:rPr>
          <w:sz w:val="20"/>
          <w:szCs w:val="24"/>
          <w:rtl/>
        </w:rPr>
        <w:t xml:space="preserve"> افزا</w:t>
      </w:r>
      <w:r w:rsidR="0035016A" w:rsidRPr="004D4911">
        <w:rPr>
          <w:rFonts w:hint="cs"/>
          <w:sz w:val="20"/>
          <w:szCs w:val="24"/>
          <w:rtl/>
        </w:rPr>
        <w:t>ی</w:t>
      </w:r>
      <w:r w:rsidR="0035016A" w:rsidRPr="004D4911">
        <w:rPr>
          <w:rFonts w:hint="eastAsia"/>
          <w:sz w:val="20"/>
          <w:szCs w:val="24"/>
          <w:rtl/>
        </w:rPr>
        <w:t>ش</w:t>
      </w:r>
      <w:r w:rsidR="0035016A" w:rsidRPr="004D4911">
        <w:rPr>
          <w:sz w:val="20"/>
          <w:szCs w:val="24"/>
          <w:rtl/>
        </w:rPr>
        <w:t xml:space="preserve"> اعتبار مطالعه، </w:t>
      </w:r>
      <w:r w:rsidR="005F7EC0" w:rsidRPr="004D4911">
        <w:rPr>
          <w:rFonts w:hint="cs"/>
          <w:sz w:val="20"/>
          <w:szCs w:val="24"/>
          <w:rtl/>
        </w:rPr>
        <w:t>پایایی</w:t>
      </w:r>
      <w:r w:rsidR="0035016A" w:rsidRPr="004D4911">
        <w:rPr>
          <w:sz w:val="20"/>
          <w:szCs w:val="24"/>
          <w:rtl/>
        </w:rPr>
        <w:t xml:space="preserve"> هر مق</w:t>
      </w:r>
      <w:r w:rsidR="0035016A" w:rsidRPr="004D4911">
        <w:rPr>
          <w:rFonts w:hint="cs"/>
          <w:sz w:val="20"/>
          <w:szCs w:val="24"/>
          <w:rtl/>
        </w:rPr>
        <w:t>ی</w:t>
      </w:r>
      <w:r w:rsidR="0035016A" w:rsidRPr="004D4911">
        <w:rPr>
          <w:rFonts w:hint="eastAsia"/>
          <w:sz w:val="20"/>
          <w:szCs w:val="24"/>
          <w:rtl/>
        </w:rPr>
        <w:t>اس</w:t>
      </w:r>
      <w:r w:rsidR="0035016A" w:rsidRPr="004D4911">
        <w:rPr>
          <w:sz w:val="20"/>
          <w:szCs w:val="24"/>
          <w:rtl/>
        </w:rPr>
        <w:t xml:space="preserve"> به‌کاررفته در </w:t>
      </w:r>
      <w:r w:rsidR="005F7EC0" w:rsidRPr="004D4911">
        <w:rPr>
          <w:rFonts w:hint="cs"/>
          <w:sz w:val="20"/>
          <w:szCs w:val="24"/>
          <w:rtl/>
        </w:rPr>
        <w:t>پژوهش</w:t>
      </w:r>
      <w:r w:rsidR="0035016A" w:rsidRPr="004D4911">
        <w:rPr>
          <w:sz w:val="20"/>
          <w:szCs w:val="24"/>
          <w:rtl/>
        </w:rPr>
        <w:t xml:space="preserve"> تحت </w:t>
      </w:r>
      <w:r w:rsidR="0035016A" w:rsidRPr="004D4911">
        <w:rPr>
          <w:rFonts w:hint="cs"/>
          <w:sz w:val="20"/>
          <w:szCs w:val="24"/>
          <w:rtl/>
        </w:rPr>
        <w:t>ی</w:t>
      </w:r>
      <w:r w:rsidR="0035016A" w:rsidRPr="004D4911">
        <w:rPr>
          <w:rFonts w:hint="eastAsia"/>
          <w:sz w:val="20"/>
          <w:szCs w:val="24"/>
          <w:rtl/>
        </w:rPr>
        <w:t>ک</w:t>
      </w:r>
      <w:r w:rsidR="0035016A" w:rsidRPr="004D4911">
        <w:rPr>
          <w:sz w:val="20"/>
          <w:szCs w:val="24"/>
          <w:rtl/>
        </w:rPr>
        <w:t xml:space="preserve"> فرآ</w:t>
      </w:r>
      <w:r w:rsidR="0035016A" w:rsidRPr="004D4911">
        <w:rPr>
          <w:rFonts w:hint="cs"/>
          <w:sz w:val="20"/>
          <w:szCs w:val="24"/>
          <w:rtl/>
        </w:rPr>
        <w:t>ی</w:t>
      </w:r>
      <w:r w:rsidR="0035016A" w:rsidRPr="004D4911">
        <w:rPr>
          <w:rFonts w:hint="eastAsia"/>
          <w:sz w:val="20"/>
          <w:szCs w:val="24"/>
          <w:rtl/>
        </w:rPr>
        <w:t>ند</w:t>
      </w:r>
      <w:r w:rsidR="0035016A" w:rsidRPr="004D4911">
        <w:rPr>
          <w:sz w:val="20"/>
          <w:szCs w:val="24"/>
          <w:rtl/>
        </w:rPr>
        <w:t xml:space="preserve"> اعتبارسنج</w:t>
      </w:r>
      <w:r w:rsidR="0035016A" w:rsidRPr="004D4911">
        <w:rPr>
          <w:rFonts w:hint="cs"/>
          <w:sz w:val="20"/>
          <w:szCs w:val="24"/>
          <w:rtl/>
        </w:rPr>
        <w:t>ی</w:t>
      </w:r>
      <w:r w:rsidR="0035016A" w:rsidRPr="004D4911">
        <w:rPr>
          <w:sz w:val="20"/>
          <w:szCs w:val="24"/>
          <w:rtl/>
        </w:rPr>
        <w:t xml:space="preserve"> </w:t>
      </w:r>
      <w:r w:rsidR="00172EF7" w:rsidRPr="004D4911">
        <w:rPr>
          <w:rFonts w:hint="cs"/>
          <w:sz w:val="20"/>
          <w:szCs w:val="24"/>
          <w:rtl/>
          <w:lang w:bidi="fa-IR"/>
        </w:rPr>
        <w:t xml:space="preserve">دقیق و </w:t>
      </w:r>
      <w:r w:rsidR="0035016A" w:rsidRPr="004D4911">
        <w:rPr>
          <w:sz w:val="20"/>
          <w:szCs w:val="24"/>
          <w:rtl/>
        </w:rPr>
        <w:t>سختگ</w:t>
      </w:r>
      <w:r w:rsidR="0035016A" w:rsidRPr="004D4911">
        <w:rPr>
          <w:rFonts w:hint="cs"/>
          <w:sz w:val="20"/>
          <w:szCs w:val="24"/>
          <w:rtl/>
        </w:rPr>
        <w:t>ی</w:t>
      </w:r>
      <w:r w:rsidR="0035016A" w:rsidRPr="004D4911">
        <w:rPr>
          <w:rFonts w:hint="eastAsia"/>
          <w:sz w:val="20"/>
          <w:szCs w:val="24"/>
          <w:rtl/>
        </w:rPr>
        <w:t>رانه</w:t>
      </w:r>
      <w:r w:rsidR="0035016A" w:rsidRPr="004D4911">
        <w:rPr>
          <w:sz w:val="20"/>
          <w:szCs w:val="24"/>
          <w:rtl/>
        </w:rPr>
        <w:t xml:space="preserve"> قرار گرفت. </w:t>
      </w:r>
    </w:p>
    <w:p w14:paraId="48515176" w14:textId="0C35D4EC" w:rsidR="00DA7237" w:rsidRPr="004D4911" w:rsidRDefault="00E12AAA" w:rsidP="00382EF4">
      <w:pPr>
        <w:rPr>
          <w:rFonts w:cs="2  Nazanin"/>
          <w:b/>
          <w:bCs/>
          <w:sz w:val="20"/>
          <w:szCs w:val="24"/>
          <w:rtl/>
          <w:lang w:bidi="fa-IR"/>
        </w:rPr>
      </w:pPr>
      <w:r w:rsidRPr="004D4911">
        <w:rPr>
          <w:rFonts w:cs="2  Nazanin" w:hint="cs"/>
          <w:b/>
          <w:bCs/>
          <w:sz w:val="20"/>
          <w:szCs w:val="24"/>
          <w:rtl/>
          <w:lang w:bidi="fa-IR"/>
        </w:rPr>
        <w:t>یافته</w:t>
      </w:r>
      <w:r w:rsidR="005D4D49" w:rsidRPr="004D4911">
        <w:rPr>
          <w:rFonts w:cs="2  Nazanin" w:hint="cs"/>
          <w:b/>
          <w:bCs/>
          <w:sz w:val="20"/>
          <w:szCs w:val="24"/>
          <w:rtl/>
          <w:lang w:bidi="fa-IR"/>
        </w:rPr>
        <w:t>‎</w:t>
      </w:r>
      <w:r w:rsidRPr="004D4911">
        <w:rPr>
          <w:rFonts w:cs="2  Nazanin" w:hint="cs"/>
          <w:b/>
          <w:bCs/>
          <w:sz w:val="20"/>
          <w:szCs w:val="24"/>
          <w:rtl/>
          <w:lang w:bidi="fa-IR"/>
        </w:rPr>
        <w:t>ها</w:t>
      </w:r>
    </w:p>
    <w:p w14:paraId="4399B216" w14:textId="153EA8E1" w:rsidR="00B14C90" w:rsidRPr="004D4911" w:rsidRDefault="00B14C90" w:rsidP="00382EF4">
      <w:pPr>
        <w:ind w:firstLine="576"/>
        <w:rPr>
          <w:sz w:val="20"/>
          <w:szCs w:val="24"/>
          <w:rtl/>
        </w:rPr>
      </w:pPr>
      <w:bookmarkStart w:id="3" w:name="_Hlk202223418"/>
      <w:bookmarkStart w:id="4" w:name="_Hlk183127925"/>
      <w:r w:rsidRPr="004D4911">
        <w:rPr>
          <w:rFonts w:hint="cs"/>
          <w:sz w:val="20"/>
          <w:szCs w:val="24"/>
          <w:rtl/>
        </w:rPr>
        <w:t xml:space="preserve">شرکت کنندگان در این مطالعه شامل </w:t>
      </w:r>
      <w:r w:rsidR="00711259" w:rsidRPr="004D4911">
        <w:rPr>
          <w:rFonts w:hint="cs"/>
          <w:sz w:val="20"/>
          <w:szCs w:val="24"/>
          <w:rtl/>
        </w:rPr>
        <w:t>3</w:t>
      </w:r>
      <w:r w:rsidR="00C44A30" w:rsidRPr="004D4911">
        <w:rPr>
          <w:rFonts w:hint="cs"/>
          <w:sz w:val="20"/>
          <w:szCs w:val="24"/>
          <w:rtl/>
        </w:rPr>
        <w:t>50</w:t>
      </w:r>
      <w:r w:rsidRPr="004D4911">
        <w:rPr>
          <w:rFonts w:hint="cs"/>
          <w:sz w:val="20"/>
          <w:szCs w:val="24"/>
          <w:rtl/>
        </w:rPr>
        <w:t xml:space="preserve"> </w:t>
      </w:r>
      <w:r w:rsidR="00C44A30" w:rsidRPr="004D4911">
        <w:rPr>
          <w:rFonts w:hint="cs"/>
          <w:sz w:val="20"/>
          <w:szCs w:val="24"/>
          <w:rtl/>
        </w:rPr>
        <w:t>معلم</w:t>
      </w:r>
      <w:r w:rsidRPr="004D4911">
        <w:rPr>
          <w:rFonts w:hint="cs"/>
          <w:sz w:val="20"/>
          <w:szCs w:val="24"/>
          <w:rtl/>
        </w:rPr>
        <w:t xml:space="preserve"> </w:t>
      </w:r>
      <w:r w:rsidR="00C44A30" w:rsidRPr="004D4911">
        <w:rPr>
          <w:rFonts w:hint="cs"/>
          <w:sz w:val="20"/>
          <w:szCs w:val="24"/>
          <w:rtl/>
        </w:rPr>
        <w:t>25</w:t>
      </w:r>
      <w:r w:rsidRPr="004D4911">
        <w:rPr>
          <w:rFonts w:hint="cs"/>
          <w:sz w:val="20"/>
          <w:szCs w:val="24"/>
          <w:rtl/>
        </w:rPr>
        <w:t xml:space="preserve"> تا </w:t>
      </w:r>
      <w:r w:rsidR="00C44A30" w:rsidRPr="004D4911">
        <w:rPr>
          <w:rFonts w:hint="cs"/>
          <w:sz w:val="20"/>
          <w:szCs w:val="24"/>
          <w:rtl/>
        </w:rPr>
        <w:t>56</w:t>
      </w:r>
      <w:r w:rsidRPr="004D4911">
        <w:rPr>
          <w:rFonts w:hint="cs"/>
          <w:sz w:val="20"/>
          <w:szCs w:val="24"/>
          <w:rtl/>
        </w:rPr>
        <w:t xml:space="preserve"> سال با میانگین سنی </w:t>
      </w:r>
      <w:r w:rsidR="00AA767E" w:rsidRPr="004D4911">
        <w:rPr>
          <w:rFonts w:hint="cs"/>
          <w:sz w:val="20"/>
          <w:szCs w:val="24"/>
          <w:rtl/>
        </w:rPr>
        <w:t>7</w:t>
      </w:r>
      <w:r w:rsidRPr="004D4911">
        <w:rPr>
          <w:rFonts w:hint="cs"/>
          <w:sz w:val="20"/>
          <w:szCs w:val="24"/>
          <w:rtl/>
        </w:rPr>
        <w:t>.</w:t>
      </w:r>
      <w:r w:rsidR="00AA767E" w:rsidRPr="004D4911">
        <w:rPr>
          <w:rFonts w:hint="cs"/>
          <w:sz w:val="20"/>
          <w:szCs w:val="24"/>
          <w:rtl/>
        </w:rPr>
        <w:t>69</w:t>
      </w:r>
      <w:r w:rsidRPr="004D4911">
        <w:rPr>
          <w:rFonts w:ascii="Calibri" w:hAnsi="Calibri" w:cs="Calibri" w:hint="cs"/>
          <w:sz w:val="20"/>
          <w:szCs w:val="24"/>
          <w:rtl/>
        </w:rPr>
        <w:t>±</w:t>
      </w:r>
      <w:r w:rsidRPr="004D4911">
        <w:rPr>
          <w:rFonts w:hint="cs"/>
          <w:sz w:val="20"/>
          <w:szCs w:val="24"/>
          <w:rtl/>
        </w:rPr>
        <w:t xml:space="preserve"> </w:t>
      </w:r>
      <w:r w:rsidR="00C44A30" w:rsidRPr="004D4911">
        <w:rPr>
          <w:rFonts w:hint="cs"/>
          <w:sz w:val="20"/>
          <w:szCs w:val="24"/>
          <w:rtl/>
        </w:rPr>
        <w:t>36</w:t>
      </w:r>
      <w:r w:rsidRPr="004D4911">
        <w:rPr>
          <w:rFonts w:hint="cs"/>
          <w:sz w:val="20"/>
          <w:szCs w:val="24"/>
          <w:rtl/>
        </w:rPr>
        <w:t>.</w:t>
      </w:r>
      <w:r w:rsidR="00C44A30" w:rsidRPr="004D4911">
        <w:rPr>
          <w:rFonts w:hint="cs"/>
          <w:sz w:val="20"/>
          <w:szCs w:val="24"/>
          <w:rtl/>
        </w:rPr>
        <w:t>20</w:t>
      </w:r>
      <w:r w:rsidRPr="004D4911">
        <w:rPr>
          <w:rFonts w:hint="cs"/>
          <w:sz w:val="20"/>
          <w:szCs w:val="24"/>
          <w:rtl/>
        </w:rPr>
        <w:t xml:space="preserve">مشغول به </w:t>
      </w:r>
      <w:r w:rsidR="00E427C4" w:rsidRPr="004D4911">
        <w:rPr>
          <w:rFonts w:hint="cs"/>
          <w:sz w:val="20"/>
          <w:szCs w:val="24"/>
          <w:rtl/>
        </w:rPr>
        <w:t>آموزش و تدریس</w:t>
      </w:r>
      <w:r w:rsidRPr="004D4911">
        <w:rPr>
          <w:rFonts w:hint="cs"/>
          <w:sz w:val="20"/>
          <w:szCs w:val="24"/>
          <w:rtl/>
        </w:rPr>
        <w:t xml:space="preserve"> در مدارس </w:t>
      </w:r>
      <w:r w:rsidR="00AA767E" w:rsidRPr="004D4911">
        <w:rPr>
          <w:rFonts w:hint="cs"/>
          <w:sz w:val="20"/>
          <w:szCs w:val="24"/>
          <w:rtl/>
        </w:rPr>
        <w:t>ابتدایی، متوسطه و دبیرستان</w:t>
      </w:r>
      <w:r w:rsidRPr="004D4911">
        <w:rPr>
          <w:rFonts w:hint="cs"/>
          <w:sz w:val="20"/>
          <w:szCs w:val="24"/>
          <w:rtl/>
        </w:rPr>
        <w:t xml:space="preserve"> شهر </w:t>
      </w:r>
      <w:r w:rsidR="00AA767E" w:rsidRPr="004D4911">
        <w:rPr>
          <w:rFonts w:hint="cs"/>
          <w:sz w:val="20"/>
          <w:szCs w:val="24"/>
          <w:rtl/>
        </w:rPr>
        <w:t>کرمانشاه</w:t>
      </w:r>
      <w:r w:rsidRPr="004D4911">
        <w:rPr>
          <w:rFonts w:hint="cs"/>
          <w:sz w:val="20"/>
          <w:szCs w:val="24"/>
          <w:rtl/>
        </w:rPr>
        <w:t xml:space="preserve"> بودند. پس از غربالگری داده</w:t>
      </w:r>
      <w:r w:rsidRPr="004D4911">
        <w:rPr>
          <w:sz w:val="20"/>
          <w:szCs w:val="24"/>
          <w:rtl/>
        </w:rPr>
        <w:softHyphen/>
      </w:r>
      <w:r w:rsidRPr="004D4911">
        <w:rPr>
          <w:rFonts w:hint="cs"/>
          <w:sz w:val="20"/>
          <w:szCs w:val="24"/>
          <w:rtl/>
        </w:rPr>
        <w:t xml:space="preserve">ها پژوهشگر </w:t>
      </w:r>
      <w:r w:rsidRPr="004D4911">
        <w:rPr>
          <w:sz w:val="20"/>
          <w:szCs w:val="24"/>
          <w:rtl/>
        </w:rPr>
        <w:t>به‌منظور</w:t>
      </w:r>
      <w:r w:rsidRPr="004D4911">
        <w:rPr>
          <w:rFonts w:hint="cs"/>
          <w:sz w:val="20"/>
          <w:szCs w:val="24"/>
          <w:rtl/>
        </w:rPr>
        <w:t xml:space="preserve"> توصیف نمونة معرف جامعه هدف در قالب آمار توصیفی به </w:t>
      </w:r>
      <w:r w:rsidRPr="004D4911">
        <w:rPr>
          <w:sz w:val="20"/>
          <w:szCs w:val="24"/>
          <w:rtl/>
        </w:rPr>
        <w:t>طبقه‌بند</w:t>
      </w:r>
      <w:r w:rsidRPr="004D4911">
        <w:rPr>
          <w:rFonts w:hint="cs"/>
          <w:sz w:val="20"/>
          <w:szCs w:val="24"/>
          <w:rtl/>
        </w:rPr>
        <w:t>ی متغیر</w:t>
      </w:r>
      <w:r w:rsidRPr="004D4911">
        <w:rPr>
          <w:sz w:val="20"/>
          <w:szCs w:val="24"/>
          <w:rtl/>
        </w:rPr>
        <w:softHyphen/>
      </w:r>
      <w:r w:rsidRPr="004D4911">
        <w:rPr>
          <w:rFonts w:hint="cs"/>
          <w:sz w:val="20"/>
          <w:szCs w:val="24"/>
          <w:rtl/>
        </w:rPr>
        <w:t xml:space="preserve">های جمعیت شناختی </w:t>
      </w:r>
      <w:r w:rsidRPr="004D4911">
        <w:rPr>
          <w:rFonts w:hint="cs"/>
          <w:sz w:val="20"/>
          <w:szCs w:val="24"/>
          <w:rtl/>
        </w:rPr>
        <w:lastRenderedPageBreak/>
        <w:t>پژوهش پرداخت که در ادامه اطلاعات مربوط به متغیرهای جمعیت شناختی جنسیت، سن</w:t>
      </w:r>
      <w:r w:rsidR="00AA767E" w:rsidRPr="004D4911">
        <w:rPr>
          <w:rFonts w:hint="cs"/>
          <w:sz w:val="20"/>
          <w:szCs w:val="24"/>
          <w:rtl/>
        </w:rPr>
        <w:t>، دورة تحصیلی و</w:t>
      </w:r>
      <w:r w:rsidRPr="004D4911">
        <w:rPr>
          <w:rFonts w:hint="cs"/>
          <w:sz w:val="20"/>
          <w:szCs w:val="24"/>
          <w:rtl/>
        </w:rPr>
        <w:t xml:space="preserve"> سطح تحصیلات در جدول</w:t>
      </w:r>
      <w:r w:rsidRPr="004D4911">
        <w:rPr>
          <w:sz w:val="20"/>
          <w:szCs w:val="24"/>
          <w:rtl/>
        </w:rPr>
        <w:softHyphen/>
      </w:r>
      <w:r w:rsidRPr="004D4911">
        <w:rPr>
          <w:rFonts w:hint="cs"/>
          <w:sz w:val="20"/>
          <w:szCs w:val="24"/>
          <w:rtl/>
        </w:rPr>
        <w:t xml:space="preserve"> 1 گزارش شده است.</w:t>
      </w:r>
    </w:p>
    <w:bookmarkEnd w:id="3"/>
    <w:p w14:paraId="7A51D287" w14:textId="77777777" w:rsidR="00B14C90" w:rsidRPr="004D4911" w:rsidRDefault="00B14C90" w:rsidP="00382EF4">
      <w:pPr>
        <w:rPr>
          <w:sz w:val="20"/>
          <w:rtl/>
        </w:rPr>
      </w:pPr>
    </w:p>
    <w:p w14:paraId="144FB947" w14:textId="77777777" w:rsidR="00132E87" w:rsidRDefault="00132E87" w:rsidP="00382EF4">
      <w:pPr>
        <w:rPr>
          <w:sz w:val="20"/>
          <w:szCs w:val="24"/>
          <w:rtl/>
        </w:rPr>
        <w:sectPr w:rsidR="00132E87" w:rsidSect="00D41854">
          <w:footnotePr>
            <w:numRestart w:val="eachPage"/>
          </w:footnotePr>
          <w:type w:val="continuous"/>
          <w:pgSz w:w="12240" w:h="15840"/>
          <w:pgMar w:top="1440" w:right="1440" w:bottom="1440" w:left="1440" w:header="720" w:footer="720" w:gutter="0"/>
          <w:cols w:num="2" w:space="720"/>
          <w:bidi/>
          <w:docGrid w:linePitch="360"/>
          <w15:footnoteColumns w:val="4"/>
        </w:sectPr>
      </w:pPr>
    </w:p>
    <w:p w14:paraId="30066B65" w14:textId="77777777" w:rsidR="00B14C90" w:rsidRPr="004D4911" w:rsidRDefault="00B14C90" w:rsidP="00382EF4">
      <w:pPr>
        <w:rPr>
          <w:sz w:val="20"/>
          <w:szCs w:val="24"/>
          <w:rtl/>
        </w:rPr>
      </w:pPr>
      <w:r w:rsidRPr="004D4911">
        <w:rPr>
          <w:rFonts w:hint="cs"/>
          <w:sz w:val="20"/>
          <w:szCs w:val="24"/>
          <w:rtl/>
        </w:rPr>
        <w:t xml:space="preserve">                               جدول 1. اطلاعات توصیفی داده</w:t>
      </w:r>
      <w:r w:rsidRPr="004D4911">
        <w:rPr>
          <w:sz w:val="20"/>
          <w:szCs w:val="24"/>
          <w:rtl/>
        </w:rPr>
        <w:softHyphen/>
      </w:r>
      <w:r w:rsidRPr="004D4911">
        <w:rPr>
          <w:rFonts w:hint="cs"/>
          <w:sz w:val="20"/>
          <w:szCs w:val="24"/>
          <w:rtl/>
        </w:rPr>
        <w:t xml:space="preserve">های جمعیت شناختی </w:t>
      </w:r>
      <w:r w:rsidRPr="004D4911">
        <w:rPr>
          <w:sz w:val="20"/>
          <w:szCs w:val="24"/>
          <w:rtl/>
        </w:rPr>
        <w:t>شرکت‌کنندگان</w:t>
      </w:r>
      <w:r w:rsidRPr="004D4911">
        <w:rPr>
          <w:rFonts w:hint="cs"/>
          <w:sz w:val="20"/>
          <w:szCs w:val="24"/>
          <w:rtl/>
        </w:rPr>
        <w:t xml:space="preserve"> </w:t>
      </w:r>
    </w:p>
    <w:tbl>
      <w:tblPr>
        <w:bidiVisual/>
        <w:tblW w:w="5000" w:type="pct"/>
        <w:tblInd w:w="108" w:type="dxa"/>
        <w:tblLook w:val="04A0" w:firstRow="1" w:lastRow="0" w:firstColumn="1" w:lastColumn="0" w:noHBand="0" w:noVBand="1"/>
      </w:tblPr>
      <w:tblGrid>
        <w:gridCol w:w="2101"/>
        <w:gridCol w:w="2211"/>
        <w:gridCol w:w="1086"/>
        <w:gridCol w:w="1324"/>
        <w:gridCol w:w="2638"/>
      </w:tblGrid>
      <w:tr w:rsidR="003A4AB7" w:rsidRPr="004D4911" w14:paraId="492C4581" w14:textId="77777777" w:rsidTr="009F4081">
        <w:trPr>
          <w:trHeight w:val="286"/>
        </w:trPr>
        <w:tc>
          <w:tcPr>
            <w:tcW w:w="1123" w:type="pct"/>
            <w:tcBorders>
              <w:top w:val="single" w:sz="12" w:space="0" w:color="auto"/>
              <w:bottom w:val="single" w:sz="12" w:space="0" w:color="666666"/>
            </w:tcBorders>
          </w:tcPr>
          <w:p w14:paraId="675CA3A5" w14:textId="77777777" w:rsidR="003A4AB7" w:rsidRPr="004D4911" w:rsidRDefault="003A4AB7" w:rsidP="00382EF4">
            <w:pPr>
              <w:pStyle w:val="a5"/>
              <w:spacing w:after="0" w:line="240" w:lineRule="auto"/>
              <w:ind w:left="432" w:hanging="288"/>
              <w:rPr>
                <w:rFonts w:eastAsia="SimSun" w:cs="B Mitra"/>
                <w:b/>
                <w:bCs/>
                <w:sz w:val="18"/>
                <w:szCs w:val="22"/>
                <w:rtl/>
              </w:rPr>
            </w:pPr>
            <w:bookmarkStart w:id="5" w:name="_Toc199719374"/>
            <w:r w:rsidRPr="004D4911">
              <w:rPr>
                <w:rFonts w:eastAsia="SimSun" w:cs="B Mitra" w:hint="cs"/>
                <w:b/>
                <w:bCs/>
                <w:sz w:val="18"/>
                <w:szCs w:val="22"/>
                <w:rtl/>
              </w:rPr>
              <w:t>متغیر</w:t>
            </w:r>
            <w:bookmarkEnd w:id="5"/>
          </w:p>
        </w:tc>
        <w:tc>
          <w:tcPr>
            <w:tcW w:w="1181" w:type="pct"/>
            <w:tcBorders>
              <w:top w:val="single" w:sz="12" w:space="0" w:color="auto"/>
              <w:bottom w:val="single" w:sz="12" w:space="0" w:color="666666"/>
            </w:tcBorders>
          </w:tcPr>
          <w:p w14:paraId="67FEECCC" w14:textId="77777777" w:rsidR="003A4AB7" w:rsidRPr="004D4911" w:rsidRDefault="003A4AB7" w:rsidP="00382EF4">
            <w:pPr>
              <w:pStyle w:val="a5"/>
              <w:spacing w:after="0" w:line="240" w:lineRule="auto"/>
              <w:ind w:left="432" w:hanging="288"/>
              <w:rPr>
                <w:rFonts w:eastAsia="SimSun" w:cs="B Mitra"/>
                <w:b/>
                <w:bCs/>
                <w:sz w:val="18"/>
                <w:szCs w:val="22"/>
                <w:rtl/>
              </w:rPr>
            </w:pPr>
            <w:bookmarkStart w:id="6" w:name="_Toc199719375"/>
            <w:r w:rsidRPr="004D4911">
              <w:rPr>
                <w:rFonts w:eastAsia="SimSun" w:cs="B Mitra"/>
                <w:b/>
                <w:bCs/>
                <w:sz w:val="18"/>
                <w:szCs w:val="22"/>
                <w:rtl/>
              </w:rPr>
              <w:t>دسته‌بند</w:t>
            </w:r>
            <w:r w:rsidRPr="004D4911">
              <w:rPr>
                <w:rFonts w:eastAsia="SimSun" w:cs="B Mitra" w:hint="cs"/>
                <w:b/>
                <w:bCs/>
                <w:sz w:val="18"/>
                <w:szCs w:val="22"/>
                <w:rtl/>
              </w:rPr>
              <w:t>ی</w:t>
            </w:r>
            <w:bookmarkEnd w:id="6"/>
          </w:p>
        </w:tc>
        <w:tc>
          <w:tcPr>
            <w:tcW w:w="580" w:type="pct"/>
            <w:tcBorders>
              <w:top w:val="single" w:sz="12" w:space="0" w:color="auto"/>
              <w:bottom w:val="single" w:sz="12" w:space="0" w:color="666666"/>
            </w:tcBorders>
          </w:tcPr>
          <w:p w14:paraId="39CF319D" w14:textId="77777777" w:rsidR="003A4AB7" w:rsidRPr="004D4911" w:rsidRDefault="003A4AB7" w:rsidP="00382EF4">
            <w:pPr>
              <w:pStyle w:val="a5"/>
              <w:spacing w:after="0" w:line="240" w:lineRule="auto"/>
              <w:ind w:left="432" w:hanging="288"/>
              <w:rPr>
                <w:rFonts w:eastAsia="SimSun" w:cs="B Mitra"/>
                <w:b/>
                <w:bCs/>
                <w:sz w:val="18"/>
                <w:szCs w:val="22"/>
              </w:rPr>
            </w:pPr>
            <w:bookmarkStart w:id="7" w:name="_Toc199719376"/>
            <w:r w:rsidRPr="004D4911">
              <w:rPr>
                <w:rFonts w:eastAsia="SimSun" w:cs="B Mitra"/>
                <w:b/>
                <w:bCs/>
                <w:sz w:val="18"/>
                <w:szCs w:val="22"/>
              </w:rPr>
              <w:t>N</w:t>
            </w:r>
            <w:bookmarkEnd w:id="7"/>
          </w:p>
        </w:tc>
        <w:tc>
          <w:tcPr>
            <w:tcW w:w="707" w:type="pct"/>
            <w:tcBorders>
              <w:top w:val="single" w:sz="12" w:space="0" w:color="auto"/>
              <w:bottom w:val="single" w:sz="12" w:space="0" w:color="666666"/>
            </w:tcBorders>
          </w:tcPr>
          <w:p w14:paraId="5CAF3644" w14:textId="77777777" w:rsidR="003A4AB7" w:rsidRPr="004D4911" w:rsidRDefault="003A4AB7" w:rsidP="00382EF4">
            <w:pPr>
              <w:pStyle w:val="a5"/>
              <w:spacing w:after="0" w:line="240" w:lineRule="auto"/>
              <w:ind w:left="432" w:hanging="288"/>
              <w:rPr>
                <w:rFonts w:eastAsia="SimSun" w:cs="B Mitra"/>
                <w:b/>
                <w:bCs/>
                <w:sz w:val="18"/>
                <w:szCs w:val="22"/>
                <w:rtl/>
              </w:rPr>
            </w:pPr>
            <w:bookmarkStart w:id="8" w:name="_Toc199719377"/>
            <w:r w:rsidRPr="004D4911">
              <w:rPr>
                <w:rFonts w:eastAsia="SimSun" w:cs="B Mitra" w:hint="cs"/>
                <w:b/>
                <w:bCs/>
                <w:sz w:val="18"/>
                <w:szCs w:val="22"/>
                <w:rtl/>
              </w:rPr>
              <w:t>%</w:t>
            </w:r>
            <w:bookmarkEnd w:id="8"/>
          </w:p>
        </w:tc>
        <w:tc>
          <w:tcPr>
            <w:tcW w:w="1409" w:type="pct"/>
            <w:tcBorders>
              <w:top w:val="single" w:sz="12" w:space="0" w:color="auto"/>
              <w:bottom w:val="single" w:sz="12" w:space="0" w:color="666666"/>
            </w:tcBorders>
          </w:tcPr>
          <w:p w14:paraId="48C1AD90" w14:textId="77777777" w:rsidR="003A4AB7" w:rsidRPr="004D4911" w:rsidRDefault="003A4AB7" w:rsidP="00382EF4">
            <w:pPr>
              <w:pStyle w:val="a5"/>
              <w:spacing w:after="0" w:line="240" w:lineRule="auto"/>
              <w:ind w:left="432" w:hanging="288"/>
              <w:rPr>
                <w:rFonts w:eastAsia="SimSun" w:cs="B Mitra"/>
                <w:b/>
                <w:bCs/>
                <w:sz w:val="18"/>
                <w:szCs w:val="22"/>
                <w:rtl/>
              </w:rPr>
            </w:pPr>
            <w:bookmarkStart w:id="9" w:name="_Toc199719378"/>
            <w:r w:rsidRPr="004D4911">
              <w:rPr>
                <w:rFonts w:eastAsia="SimSun" w:cs="B Mitra" w:hint="cs"/>
                <w:b/>
                <w:bCs/>
                <w:sz w:val="18"/>
                <w:szCs w:val="22"/>
                <w:rtl/>
              </w:rPr>
              <w:t>فراوانی تراکمی</w:t>
            </w:r>
            <w:bookmarkEnd w:id="9"/>
          </w:p>
        </w:tc>
      </w:tr>
      <w:tr w:rsidR="003A4AB7" w:rsidRPr="004D4911" w14:paraId="427027A8" w14:textId="77777777" w:rsidTr="009F4081">
        <w:trPr>
          <w:trHeight w:val="286"/>
        </w:trPr>
        <w:tc>
          <w:tcPr>
            <w:tcW w:w="1123" w:type="pct"/>
            <w:vMerge w:val="restart"/>
            <w:vAlign w:val="center"/>
          </w:tcPr>
          <w:p w14:paraId="427337AF" w14:textId="77777777" w:rsidR="003A4AB7" w:rsidRPr="004D4911" w:rsidRDefault="003A4AB7" w:rsidP="00382EF4">
            <w:pPr>
              <w:pStyle w:val="a5"/>
              <w:spacing w:after="0" w:line="240" w:lineRule="auto"/>
              <w:ind w:left="432" w:hanging="288"/>
              <w:rPr>
                <w:rFonts w:eastAsia="SimSun" w:cs="B Mitra"/>
                <w:b/>
                <w:bCs/>
                <w:sz w:val="18"/>
                <w:szCs w:val="22"/>
                <w:rtl/>
              </w:rPr>
            </w:pPr>
            <w:bookmarkStart w:id="10" w:name="_Toc199719379"/>
            <w:r w:rsidRPr="004D4911">
              <w:rPr>
                <w:rFonts w:eastAsia="SimSun" w:cs="B Mitra" w:hint="cs"/>
                <w:sz w:val="18"/>
                <w:szCs w:val="22"/>
                <w:rtl/>
              </w:rPr>
              <w:t>جنسیت</w:t>
            </w:r>
            <w:bookmarkEnd w:id="10"/>
          </w:p>
        </w:tc>
        <w:tc>
          <w:tcPr>
            <w:tcW w:w="1181" w:type="pct"/>
          </w:tcPr>
          <w:p w14:paraId="592C1BE6" w14:textId="77777777" w:rsidR="003A4AB7" w:rsidRPr="004D4911" w:rsidRDefault="003A4AB7" w:rsidP="00382EF4">
            <w:pPr>
              <w:ind w:left="426" w:hanging="284"/>
              <w:jc w:val="center"/>
              <w:rPr>
                <w:rFonts w:eastAsia="SimSun"/>
                <w:sz w:val="18"/>
                <w:szCs w:val="22"/>
              </w:rPr>
            </w:pPr>
            <w:r w:rsidRPr="004D4911">
              <w:rPr>
                <w:rFonts w:eastAsia="SimSun" w:hint="cs"/>
                <w:sz w:val="18"/>
                <w:szCs w:val="22"/>
                <w:rtl/>
              </w:rPr>
              <w:t>زن</w:t>
            </w:r>
          </w:p>
        </w:tc>
        <w:tc>
          <w:tcPr>
            <w:tcW w:w="580" w:type="pct"/>
          </w:tcPr>
          <w:p w14:paraId="0C3732E8" w14:textId="77777777" w:rsidR="003A4AB7" w:rsidRPr="004D4911" w:rsidRDefault="003A4AB7" w:rsidP="00382EF4">
            <w:pPr>
              <w:ind w:left="426" w:hanging="284"/>
              <w:jc w:val="center"/>
              <w:rPr>
                <w:rFonts w:eastAsia="SimSun"/>
                <w:sz w:val="18"/>
                <w:szCs w:val="22"/>
              </w:rPr>
            </w:pPr>
            <w:r w:rsidRPr="004D4911">
              <w:rPr>
                <w:rFonts w:eastAsia="SimSun" w:hint="cs"/>
                <w:sz w:val="18"/>
                <w:szCs w:val="22"/>
                <w:rtl/>
              </w:rPr>
              <w:t>257</w:t>
            </w:r>
          </w:p>
        </w:tc>
        <w:tc>
          <w:tcPr>
            <w:tcW w:w="707" w:type="pct"/>
          </w:tcPr>
          <w:p w14:paraId="3CA8946C" w14:textId="77777777" w:rsidR="003A4AB7" w:rsidRPr="004D4911" w:rsidRDefault="003A4AB7" w:rsidP="00382EF4">
            <w:pPr>
              <w:ind w:left="426" w:hanging="284"/>
              <w:jc w:val="center"/>
              <w:rPr>
                <w:rFonts w:eastAsia="SimSun"/>
                <w:sz w:val="18"/>
                <w:szCs w:val="22"/>
              </w:rPr>
            </w:pPr>
            <w:r w:rsidRPr="004D4911">
              <w:rPr>
                <w:rFonts w:eastAsia="SimSun" w:hint="cs"/>
                <w:sz w:val="18"/>
                <w:szCs w:val="22"/>
                <w:rtl/>
              </w:rPr>
              <w:t>73.43</w:t>
            </w:r>
          </w:p>
        </w:tc>
        <w:tc>
          <w:tcPr>
            <w:tcW w:w="1409" w:type="pct"/>
          </w:tcPr>
          <w:p w14:paraId="2A52B82C" w14:textId="77777777" w:rsidR="003A4AB7" w:rsidRPr="004D4911" w:rsidRDefault="003A4AB7" w:rsidP="00382EF4">
            <w:pPr>
              <w:ind w:left="426" w:hanging="284"/>
              <w:jc w:val="center"/>
              <w:rPr>
                <w:rFonts w:eastAsia="SimSun"/>
                <w:sz w:val="18"/>
                <w:szCs w:val="22"/>
                <w:rtl/>
              </w:rPr>
            </w:pPr>
            <w:r w:rsidRPr="004D4911">
              <w:rPr>
                <w:rFonts w:eastAsia="SimSun" w:hint="cs"/>
                <w:sz w:val="18"/>
                <w:szCs w:val="22"/>
                <w:rtl/>
              </w:rPr>
              <w:t>73.43</w:t>
            </w:r>
          </w:p>
        </w:tc>
      </w:tr>
      <w:tr w:rsidR="003A4AB7" w:rsidRPr="004D4911" w14:paraId="266E676C" w14:textId="77777777" w:rsidTr="009F4081">
        <w:trPr>
          <w:trHeight w:val="286"/>
        </w:trPr>
        <w:tc>
          <w:tcPr>
            <w:tcW w:w="1123" w:type="pct"/>
            <w:vMerge/>
            <w:vAlign w:val="center"/>
          </w:tcPr>
          <w:p w14:paraId="63AE304C"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Pr>
          <w:p w14:paraId="2C7FAC67" w14:textId="77777777" w:rsidR="003A4AB7" w:rsidRPr="004D4911" w:rsidRDefault="003A4AB7" w:rsidP="00382EF4">
            <w:pPr>
              <w:ind w:left="426" w:hanging="284"/>
              <w:jc w:val="center"/>
              <w:rPr>
                <w:rFonts w:eastAsia="SimSun"/>
                <w:sz w:val="18"/>
                <w:szCs w:val="22"/>
              </w:rPr>
            </w:pPr>
            <w:r w:rsidRPr="004D4911">
              <w:rPr>
                <w:rFonts w:eastAsia="SimSun" w:hint="cs"/>
                <w:sz w:val="18"/>
                <w:szCs w:val="22"/>
                <w:rtl/>
              </w:rPr>
              <w:t>مرد</w:t>
            </w:r>
          </w:p>
        </w:tc>
        <w:tc>
          <w:tcPr>
            <w:tcW w:w="580" w:type="pct"/>
          </w:tcPr>
          <w:p w14:paraId="3905A843" w14:textId="77777777" w:rsidR="003A4AB7" w:rsidRPr="004D4911" w:rsidRDefault="003A4AB7" w:rsidP="00382EF4">
            <w:pPr>
              <w:ind w:left="426" w:hanging="284"/>
              <w:jc w:val="center"/>
              <w:rPr>
                <w:rFonts w:eastAsia="SimSun"/>
                <w:sz w:val="18"/>
                <w:szCs w:val="22"/>
              </w:rPr>
            </w:pPr>
            <w:r w:rsidRPr="004D4911">
              <w:rPr>
                <w:rFonts w:eastAsia="SimSun" w:hint="cs"/>
                <w:sz w:val="18"/>
                <w:szCs w:val="22"/>
                <w:rtl/>
              </w:rPr>
              <w:t>93</w:t>
            </w:r>
          </w:p>
        </w:tc>
        <w:tc>
          <w:tcPr>
            <w:tcW w:w="707" w:type="pct"/>
          </w:tcPr>
          <w:p w14:paraId="2914D8B3" w14:textId="77777777" w:rsidR="003A4AB7" w:rsidRPr="004D4911" w:rsidRDefault="003A4AB7" w:rsidP="00382EF4">
            <w:pPr>
              <w:ind w:left="426" w:hanging="284"/>
              <w:jc w:val="center"/>
              <w:rPr>
                <w:rFonts w:eastAsia="SimSun"/>
                <w:sz w:val="18"/>
                <w:szCs w:val="22"/>
              </w:rPr>
            </w:pPr>
            <w:r w:rsidRPr="004D4911">
              <w:rPr>
                <w:rFonts w:eastAsia="SimSun" w:hint="cs"/>
                <w:sz w:val="18"/>
                <w:szCs w:val="22"/>
                <w:rtl/>
              </w:rPr>
              <w:t>26.57</w:t>
            </w:r>
          </w:p>
        </w:tc>
        <w:tc>
          <w:tcPr>
            <w:tcW w:w="1409" w:type="pct"/>
          </w:tcPr>
          <w:p w14:paraId="1FCA1403" w14:textId="77777777" w:rsidR="003A4AB7" w:rsidRPr="004D4911" w:rsidRDefault="003A4AB7" w:rsidP="00382EF4">
            <w:pPr>
              <w:ind w:left="426" w:hanging="284"/>
              <w:jc w:val="center"/>
              <w:rPr>
                <w:rFonts w:eastAsia="SimSun"/>
                <w:sz w:val="18"/>
                <w:szCs w:val="22"/>
                <w:rtl/>
              </w:rPr>
            </w:pPr>
            <w:r w:rsidRPr="004D4911">
              <w:rPr>
                <w:rFonts w:eastAsia="SimSun" w:hint="cs"/>
                <w:sz w:val="18"/>
                <w:szCs w:val="22"/>
                <w:rtl/>
              </w:rPr>
              <w:t>100</w:t>
            </w:r>
          </w:p>
        </w:tc>
      </w:tr>
      <w:tr w:rsidR="003A4AB7" w:rsidRPr="004D4911" w14:paraId="5E70C9DC" w14:textId="77777777" w:rsidTr="009F4081">
        <w:trPr>
          <w:trHeight w:val="316"/>
        </w:trPr>
        <w:tc>
          <w:tcPr>
            <w:tcW w:w="1123" w:type="pct"/>
            <w:vMerge w:val="restart"/>
            <w:vAlign w:val="center"/>
          </w:tcPr>
          <w:p w14:paraId="748253C7" w14:textId="77777777" w:rsidR="003A4AB7" w:rsidRPr="004D4911" w:rsidRDefault="003A4AB7" w:rsidP="00382EF4">
            <w:pPr>
              <w:pStyle w:val="a5"/>
              <w:spacing w:after="0" w:line="240" w:lineRule="auto"/>
              <w:ind w:left="432" w:hanging="288"/>
              <w:rPr>
                <w:rFonts w:eastAsia="SimSun" w:cs="B Mitra"/>
                <w:b/>
                <w:bCs/>
                <w:sz w:val="18"/>
                <w:szCs w:val="22"/>
                <w:rtl/>
              </w:rPr>
            </w:pPr>
            <w:bookmarkStart w:id="11" w:name="_Toc199719380"/>
            <w:r w:rsidRPr="004D4911">
              <w:rPr>
                <w:rFonts w:eastAsia="SimSun" w:cs="B Mitra" w:hint="cs"/>
                <w:sz w:val="18"/>
                <w:szCs w:val="22"/>
                <w:rtl/>
              </w:rPr>
              <w:t>سن</w:t>
            </w:r>
            <w:bookmarkEnd w:id="11"/>
          </w:p>
        </w:tc>
        <w:tc>
          <w:tcPr>
            <w:tcW w:w="1181" w:type="pct"/>
          </w:tcPr>
          <w:p w14:paraId="46D4E650" w14:textId="77777777" w:rsidR="003A4AB7" w:rsidRPr="004D4911" w:rsidRDefault="003A4AB7" w:rsidP="00382EF4">
            <w:pPr>
              <w:pStyle w:val="a5"/>
              <w:spacing w:after="0" w:line="240" w:lineRule="auto"/>
              <w:ind w:left="432" w:hanging="288"/>
              <w:rPr>
                <w:rFonts w:eastAsia="SimSun" w:cs="B Mitra"/>
                <w:sz w:val="18"/>
                <w:szCs w:val="22"/>
                <w:rtl/>
              </w:rPr>
            </w:pPr>
            <w:bookmarkStart w:id="12" w:name="_Toc199719381"/>
            <w:r w:rsidRPr="004D4911">
              <w:rPr>
                <w:rFonts w:eastAsia="SimSun" w:cs="B Mitra" w:hint="cs"/>
                <w:sz w:val="18"/>
                <w:szCs w:val="22"/>
                <w:rtl/>
              </w:rPr>
              <w:t>25 تا 30 سال</w:t>
            </w:r>
            <w:bookmarkEnd w:id="12"/>
          </w:p>
        </w:tc>
        <w:tc>
          <w:tcPr>
            <w:tcW w:w="580" w:type="pct"/>
          </w:tcPr>
          <w:p w14:paraId="70946FFD"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89</w:t>
            </w:r>
          </w:p>
        </w:tc>
        <w:tc>
          <w:tcPr>
            <w:tcW w:w="707" w:type="pct"/>
          </w:tcPr>
          <w:p w14:paraId="09993074" w14:textId="77777777" w:rsidR="003A4AB7" w:rsidRPr="004D4911" w:rsidRDefault="003A4AB7" w:rsidP="00382EF4">
            <w:pPr>
              <w:pStyle w:val="a5"/>
              <w:spacing w:after="0" w:line="240" w:lineRule="auto"/>
              <w:ind w:left="432" w:hanging="288"/>
              <w:rPr>
                <w:rFonts w:eastAsia="SimSun" w:cs="B Mitra"/>
                <w:sz w:val="18"/>
                <w:szCs w:val="22"/>
                <w:rtl/>
              </w:rPr>
            </w:pPr>
            <w:bookmarkStart w:id="13" w:name="_Toc199719383"/>
            <w:r w:rsidRPr="004D4911">
              <w:rPr>
                <w:rFonts w:eastAsia="SimSun" w:cs="B Mitra" w:hint="cs"/>
                <w:sz w:val="18"/>
                <w:szCs w:val="22"/>
                <w:rtl/>
              </w:rPr>
              <w:t>25.</w:t>
            </w:r>
            <w:bookmarkEnd w:id="13"/>
            <w:r w:rsidRPr="004D4911">
              <w:rPr>
                <w:rFonts w:eastAsia="SimSun" w:cs="B Mitra" w:hint="cs"/>
                <w:sz w:val="18"/>
                <w:szCs w:val="22"/>
                <w:rtl/>
              </w:rPr>
              <w:t>43</w:t>
            </w:r>
          </w:p>
        </w:tc>
        <w:tc>
          <w:tcPr>
            <w:tcW w:w="1409" w:type="pct"/>
          </w:tcPr>
          <w:p w14:paraId="54E48936" w14:textId="77777777" w:rsidR="003A4AB7" w:rsidRPr="004D4911" w:rsidRDefault="003A4AB7" w:rsidP="00382EF4">
            <w:pPr>
              <w:pStyle w:val="a5"/>
              <w:spacing w:after="0" w:line="240" w:lineRule="auto"/>
              <w:ind w:left="432" w:hanging="288"/>
              <w:rPr>
                <w:rFonts w:eastAsia="SimSun" w:cs="B Mitra"/>
                <w:sz w:val="18"/>
                <w:szCs w:val="22"/>
                <w:rtl/>
              </w:rPr>
            </w:pPr>
            <w:bookmarkStart w:id="14" w:name="_Toc199719384"/>
            <w:r w:rsidRPr="004D4911">
              <w:rPr>
                <w:rFonts w:eastAsia="SimSun" w:cs="B Mitra" w:hint="cs"/>
                <w:sz w:val="18"/>
                <w:szCs w:val="22"/>
                <w:rtl/>
              </w:rPr>
              <w:t>43</w:t>
            </w:r>
            <w:r w:rsidRPr="004D4911">
              <w:rPr>
                <w:rFonts w:eastAsia="SimSun" w:cs="B Mitra"/>
                <w:sz w:val="18"/>
                <w:szCs w:val="22"/>
              </w:rPr>
              <w:t>.</w:t>
            </w:r>
            <w:bookmarkEnd w:id="14"/>
            <w:r w:rsidRPr="004D4911">
              <w:rPr>
                <w:rFonts w:eastAsia="SimSun" w:cs="B Mitra" w:hint="cs"/>
                <w:sz w:val="18"/>
                <w:szCs w:val="22"/>
                <w:rtl/>
              </w:rPr>
              <w:t>25</w:t>
            </w:r>
          </w:p>
        </w:tc>
      </w:tr>
      <w:tr w:rsidR="003A4AB7" w:rsidRPr="004D4911" w14:paraId="05E1116C" w14:textId="77777777" w:rsidTr="009F4081">
        <w:trPr>
          <w:trHeight w:val="202"/>
        </w:trPr>
        <w:tc>
          <w:tcPr>
            <w:tcW w:w="1123" w:type="pct"/>
            <w:vMerge/>
            <w:vAlign w:val="center"/>
          </w:tcPr>
          <w:p w14:paraId="27FCF6AF"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Pr>
          <w:p w14:paraId="2E90516C" w14:textId="77777777" w:rsidR="003A4AB7" w:rsidRPr="004D4911" w:rsidRDefault="003A4AB7" w:rsidP="00382EF4">
            <w:pPr>
              <w:pStyle w:val="a5"/>
              <w:spacing w:after="0" w:line="240" w:lineRule="auto"/>
              <w:ind w:left="432" w:hanging="288"/>
              <w:rPr>
                <w:rFonts w:eastAsia="SimSun" w:cs="B Mitra"/>
                <w:sz w:val="18"/>
                <w:szCs w:val="22"/>
                <w:rtl/>
              </w:rPr>
            </w:pPr>
            <w:bookmarkStart w:id="15" w:name="_Toc199719385"/>
            <w:r w:rsidRPr="004D4911">
              <w:rPr>
                <w:rFonts w:eastAsia="SimSun" w:cs="B Mitra" w:hint="cs"/>
                <w:sz w:val="18"/>
                <w:szCs w:val="22"/>
                <w:rtl/>
              </w:rPr>
              <w:t>31 تا 40 سال</w:t>
            </w:r>
            <w:bookmarkEnd w:id="15"/>
          </w:p>
        </w:tc>
        <w:tc>
          <w:tcPr>
            <w:tcW w:w="580" w:type="pct"/>
          </w:tcPr>
          <w:p w14:paraId="71905866"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149</w:t>
            </w:r>
          </w:p>
        </w:tc>
        <w:tc>
          <w:tcPr>
            <w:tcW w:w="707" w:type="pct"/>
          </w:tcPr>
          <w:p w14:paraId="499C3BC9" w14:textId="77777777" w:rsidR="003A4AB7" w:rsidRPr="004D4911" w:rsidRDefault="003A4AB7" w:rsidP="00382EF4">
            <w:pPr>
              <w:pStyle w:val="a5"/>
              <w:spacing w:after="0" w:line="240" w:lineRule="auto"/>
              <w:ind w:left="432" w:hanging="288"/>
              <w:rPr>
                <w:rFonts w:eastAsia="SimSun" w:cs="B Mitra"/>
                <w:sz w:val="18"/>
                <w:szCs w:val="22"/>
                <w:rtl/>
              </w:rPr>
            </w:pPr>
            <w:bookmarkStart w:id="16" w:name="_Toc199719387"/>
            <w:r w:rsidRPr="004D4911">
              <w:rPr>
                <w:rFonts w:eastAsia="SimSun" w:cs="B Mitra" w:hint="cs"/>
                <w:sz w:val="18"/>
                <w:szCs w:val="22"/>
                <w:rtl/>
              </w:rPr>
              <w:t>42.</w:t>
            </w:r>
            <w:bookmarkEnd w:id="16"/>
            <w:r w:rsidRPr="004D4911">
              <w:rPr>
                <w:rFonts w:eastAsia="SimSun" w:cs="B Mitra" w:hint="cs"/>
                <w:sz w:val="18"/>
                <w:szCs w:val="22"/>
                <w:rtl/>
              </w:rPr>
              <w:t>57</w:t>
            </w:r>
          </w:p>
        </w:tc>
        <w:tc>
          <w:tcPr>
            <w:tcW w:w="1409" w:type="pct"/>
          </w:tcPr>
          <w:p w14:paraId="09AE7C3E"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68</w:t>
            </w:r>
          </w:p>
        </w:tc>
      </w:tr>
      <w:tr w:rsidR="003A4AB7" w:rsidRPr="004D4911" w14:paraId="61F35189" w14:textId="77777777" w:rsidTr="009F4081">
        <w:trPr>
          <w:trHeight w:val="316"/>
        </w:trPr>
        <w:tc>
          <w:tcPr>
            <w:tcW w:w="1123" w:type="pct"/>
            <w:vMerge/>
            <w:vAlign w:val="center"/>
          </w:tcPr>
          <w:p w14:paraId="266606DF"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Pr>
          <w:p w14:paraId="33225A0D" w14:textId="77777777" w:rsidR="003A4AB7" w:rsidRPr="004D4911" w:rsidRDefault="003A4AB7" w:rsidP="00382EF4">
            <w:pPr>
              <w:pStyle w:val="a5"/>
              <w:spacing w:after="0" w:line="240" w:lineRule="auto"/>
              <w:ind w:left="432" w:hanging="288"/>
              <w:rPr>
                <w:rFonts w:eastAsia="SimSun" w:cs="B Mitra"/>
                <w:sz w:val="18"/>
                <w:szCs w:val="22"/>
                <w:rtl/>
              </w:rPr>
            </w:pPr>
            <w:bookmarkStart w:id="17" w:name="_Toc199719389"/>
            <w:r w:rsidRPr="004D4911">
              <w:rPr>
                <w:rFonts w:eastAsia="SimSun" w:cs="B Mitra" w:hint="cs"/>
                <w:sz w:val="18"/>
                <w:szCs w:val="22"/>
                <w:rtl/>
              </w:rPr>
              <w:t>41 تا 50 سال</w:t>
            </w:r>
            <w:bookmarkEnd w:id="17"/>
          </w:p>
        </w:tc>
        <w:tc>
          <w:tcPr>
            <w:tcW w:w="580" w:type="pct"/>
          </w:tcPr>
          <w:p w14:paraId="47E571AD"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76</w:t>
            </w:r>
          </w:p>
        </w:tc>
        <w:tc>
          <w:tcPr>
            <w:tcW w:w="707" w:type="pct"/>
          </w:tcPr>
          <w:p w14:paraId="4846C23A" w14:textId="77777777" w:rsidR="003A4AB7" w:rsidRPr="004D4911" w:rsidRDefault="003A4AB7" w:rsidP="00382EF4">
            <w:pPr>
              <w:pStyle w:val="a5"/>
              <w:spacing w:after="0" w:line="240" w:lineRule="auto"/>
              <w:ind w:left="432" w:hanging="288"/>
              <w:rPr>
                <w:rFonts w:eastAsia="SimSun" w:cs="B Mitra"/>
                <w:sz w:val="18"/>
                <w:szCs w:val="22"/>
                <w:rtl/>
              </w:rPr>
            </w:pPr>
            <w:bookmarkStart w:id="18" w:name="_Toc199719391"/>
            <w:r w:rsidRPr="004D4911">
              <w:rPr>
                <w:rFonts w:eastAsia="SimSun" w:cs="B Mitra" w:hint="cs"/>
                <w:sz w:val="18"/>
                <w:szCs w:val="22"/>
                <w:rtl/>
              </w:rPr>
              <w:t>21.</w:t>
            </w:r>
            <w:bookmarkEnd w:id="18"/>
            <w:r w:rsidRPr="004D4911">
              <w:rPr>
                <w:rFonts w:eastAsia="SimSun" w:cs="B Mitra" w:hint="cs"/>
                <w:sz w:val="18"/>
                <w:szCs w:val="22"/>
                <w:rtl/>
              </w:rPr>
              <w:t>71</w:t>
            </w:r>
          </w:p>
        </w:tc>
        <w:tc>
          <w:tcPr>
            <w:tcW w:w="1409" w:type="pct"/>
          </w:tcPr>
          <w:p w14:paraId="5D9616BE" w14:textId="77777777" w:rsidR="003A4AB7" w:rsidRPr="004D4911" w:rsidRDefault="003A4AB7" w:rsidP="00382EF4">
            <w:pPr>
              <w:pStyle w:val="a5"/>
              <w:spacing w:after="0" w:line="240" w:lineRule="auto"/>
              <w:ind w:left="432" w:hanging="288"/>
              <w:rPr>
                <w:rFonts w:eastAsia="SimSun" w:cs="B Mitra"/>
                <w:sz w:val="18"/>
                <w:szCs w:val="22"/>
                <w:rtl/>
              </w:rPr>
            </w:pPr>
            <w:bookmarkStart w:id="19" w:name="_Toc199719392"/>
            <w:r w:rsidRPr="004D4911">
              <w:rPr>
                <w:rFonts w:eastAsia="SimSun" w:cs="B Mitra" w:hint="cs"/>
                <w:sz w:val="18"/>
                <w:szCs w:val="22"/>
                <w:rtl/>
              </w:rPr>
              <w:t>89.</w:t>
            </w:r>
            <w:bookmarkEnd w:id="19"/>
            <w:r w:rsidRPr="004D4911">
              <w:rPr>
                <w:rFonts w:eastAsia="SimSun" w:cs="B Mitra" w:hint="cs"/>
                <w:sz w:val="18"/>
                <w:szCs w:val="22"/>
                <w:rtl/>
              </w:rPr>
              <w:t>71</w:t>
            </w:r>
          </w:p>
        </w:tc>
      </w:tr>
      <w:tr w:rsidR="003A4AB7" w:rsidRPr="004D4911" w14:paraId="60D53F4A" w14:textId="77777777" w:rsidTr="009F4081">
        <w:trPr>
          <w:trHeight w:val="316"/>
        </w:trPr>
        <w:tc>
          <w:tcPr>
            <w:tcW w:w="1123" w:type="pct"/>
            <w:vMerge/>
            <w:vAlign w:val="center"/>
          </w:tcPr>
          <w:p w14:paraId="4E8BDECB"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Pr>
          <w:p w14:paraId="66EEEC68" w14:textId="77777777" w:rsidR="003A4AB7" w:rsidRPr="004D4911" w:rsidRDefault="003A4AB7" w:rsidP="00382EF4">
            <w:pPr>
              <w:pStyle w:val="a5"/>
              <w:spacing w:after="0" w:line="240" w:lineRule="auto"/>
              <w:ind w:left="432" w:hanging="288"/>
              <w:rPr>
                <w:rFonts w:eastAsia="SimSun" w:cs="B Mitra"/>
                <w:sz w:val="18"/>
                <w:szCs w:val="22"/>
                <w:rtl/>
              </w:rPr>
            </w:pPr>
            <w:bookmarkStart w:id="20" w:name="_Toc199719393"/>
            <w:r w:rsidRPr="004D4911">
              <w:rPr>
                <w:rFonts w:eastAsia="SimSun" w:cs="B Mitra" w:hint="cs"/>
                <w:sz w:val="18"/>
                <w:szCs w:val="22"/>
                <w:rtl/>
              </w:rPr>
              <w:t>51 تا 56 سال</w:t>
            </w:r>
            <w:bookmarkEnd w:id="20"/>
          </w:p>
        </w:tc>
        <w:tc>
          <w:tcPr>
            <w:tcW w:w="580" w:type="pct"/>
          </w:tcPr>
          <w:p w14:paraId="76F049BD"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36</w:t>
            </w:r>
          </w:p>
        </w:tc>
        <w:tc>
          <w:tcPr>
            <w:tcW w:w="707" w:type="pct"/>
          </w:tcPr>
          <w:p w14:paraId="7B49D071" w14:textId="77777777" w:rsidR="003A4AB7" w:rsidRPr="004D4911" w:rsidRDefault="003A4AB7" w:rsidP="00382EF4">
            <w:pPr>
              <w:pStyle w:val="a5"/>
              <w:spacing w:after="0" w:line="240" w:lineRule="auto"/>
              <w:ind w:left="432" w:hanging="288"/>
              <w:rPr>
                <w:rFonts w:eastAsia="SimSun" w:cs="B Mitra"/>
                <w:sz w:val="18"/>
                <w:szCs w:val="22"/>
                <w:rtl/>
              </w:rPr>
            </w:pPr>
            <w:bookmarkStart w:id="21" w:name="_Toc199719395"/>
            <w:r w:rsidRPr="004D4911">
              <w:rPr>
                <w:rFonts w:eastAsia="SimSun" w:cs="B Mitra" w:hint="cs"/>
                <w:sz w:val="18"/>
                <w:szCs w:val="22"/>
                <w:rtl/>
              </w:rPr>
              <w:t>10.</w:t>
            </w:r>
            <w:bookmarkEnd w:id="21"/>
            <w:r w:rsidRPr="004D4911">
              <w:rPr>
                <w:rFonts w:eastAsia="SimSun" w:cs="B Mitra" w:hint="cs"/>
                <w:sz w:val="18"/>
                <w:szCs w:val="22"/>
                <w:rtl/>
              </w:rPr>
              <w:t>29</w:t>
            </w:r>
          </w:p>
        </w:tc>
        <w:tc>
          <w:tcPr>
            <w:tcW w:w="1409" w:type="pct"/>
          </w:tcPr>
          <w:p w14:paraId="59CE77C2"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100</w:t>
            </w:r>
          </w:p>
        </w:tc>
      </w:tr>
      <w:tr w:rsidR="003A4AB7" w:rsidRPr="004D4911" w14:paraId="152D9AAE" w14:textId="77777777" w:rsidTr="009F4081">
        <w:trPr>
          <w:trHeight w:val="316"/>
        </w:trPr>
        <w:tc>
          <w:tcPr>
            <w:tcW w:w="1123" w:type="pct"/>
            <w:vMerge w:val="restart"/>
            <w:vAlign w:val="center"/>
          </w:tcPr>
          <w:p w14:paraId="6FE9F6B6" w14:textId="77777777" w:rsidR="003A4AB7" w:rsidRPr="004D4911" w:rsidRDefault="003A4AB7" w:rsidP="00382EF4">
            <w:pPr>
              <w:pStyle w:val="a5"/>
              <w:spacing w:after="0" w:line="240" w:lineRule="auto"/>
              <w:ind w:left="432" w:hanging="288"/>
              <w:rPr>
                <w:rFonts w:eastAsia="SimSun" w:cs="B Mitra"/>
                <w:b/>
                <w:bCs/>
                <w:sz w:val="18"/>
                <w:szCs w:val="22"/>
                <w:rtl/>
              </w:rPr>
            </w:pPr>
            <w:bookmarkStart w:id="22" w:name="_Toc199719397"/>
            <w:r w:rsidRPr="004D4911">
              <w:rPr>
                <w:rFonts w:eastAsia="SimSun" w:cs="B Mitra" w:hint="cs"/>
                <w:sz w:val="18"/>
                <w:szCs w:val="22"/>
                <w:rtl/>
              </w:rPr>
              <w:t>دورة تحصیلی</w:t>
            </w:r>
            <w:bookmarkEnd w:id="22"/>
          </w:p>
        </w:tc>
        <w:tc>
          <w:tcPr>
            <w:tcW w:w="1181" w:type="pct"/>
          </w:tcPr>
          <w:p w14:paraId="7DAA957B" w14:textId="77777777" w:rsidR="003A4AB7" w:rsidRPr="004D4911" w:rsidRDefault="003A4AB7" w:rsidP="00382EF4">
            <w:pPr>
              <w:pStyle w:val="a5"/>
              <w:spacing w:after="0" w:line="240" w:lineRule="auto"/>
              <w:ind w:left="432" w:hanging="288"/>
              <w:rPr>
                <w:rFonts w:eastAsia="SimSun" w:cs="B Mitra"/>
                <w:sz w:val="18"/>
                <w:szCs w:val="22"/>
                <w:rtl/>
              </w:rPr>
            </w:pPr>
            <w:bookmarkStart w:id="23" w:name="_Toc199719398"/>
            <w:r w:rsidRPr="004D4911">
              <w:rPr>
                <w:rFonts w:eastAsia="SimSun" w:cs="B Mitra" w:hint="cs"/>
                <w:sz w:val="18"/>
                <w:szCs w:val="22"/>
                <w:rtl/>
              </w:rPr>
              <w:t>ابتدایی</w:t>
            </w:r>
            <w:bookmarkEnd w:id="23"/>
          </w:p>
        </w:tc>
        <w:tc>
          <w:tcPr>
            <w:tcW w:w="580" w:type="pct"/>
          </w:tcPr>
          <w:p w14:paraId="14358925" w14:textId="77777777" w:rsidR="003A4AB7" w:rsidRPr="004D4911" w:rsidRDefault="003A4AB7" w:rsidP="00382EF4">
            <w:pPr>
              <w:pStyle w:val="a5"/>
              <w:spacing w:after="0" w:line="240" w:lineRule="auto"/>
              <w:ind w:left="432" w:hanging="288"/>
              <w:rPr>
                <w:rFonts w:eastAsia="SimSun" w:cs="B Mitra"/>
                <w:sz w:val="18"/>
                <w:szCs w:val="22"/>
                <w:rtl/>
              </w:rPr>
            </w:pPr>
            <w:bookmarkStart w:id="24" w:name="_Toc199719399"/>
            <w:r w:rsidRPr="004D4911">
              <w:rPr>
                <w:rFonts w:eastAsia="SimSun" w:cs="B Mitra" w:hint="cs"/>
                <w:sz w:val="18"/>
                <w:szCs w:val="22"/>
                <w:rtl/>
              </w:rPr>
              <w:t>1</w:t>
            </w:r>
            <w:bookmarkEnd w:id="24"/>
            <w:r w:rsidRPr="004D4911">
              <w:rPr>
                <w:rFonts w:eastAsia="SimSun" w:cs="B Mitra" w:hint="cs"/>
                <w:sz w:val="18"/>
                <w:szCs w:val="22"/>
                <w:rtl/>
              </w:rPr>
              <w:t>56</w:t>
            </w:r>
          </w:p>
        </w:tc>
        <w:tc>
          <w:tcPr>
            <w:tcW w:w="707" w:type="pct"/>
          </w:tcPr>
          <w:p w14:paraId="64DB14D9" w14:textId="77777777" w:rsidR="003A4AB7" w:rsidRPr="004D4911" w:rsidRDefault="003A4AB7" w:rsidP="00382EF4">
            <w:pPr>
              <w:pStyle w:val="a5"/>
              <w:spacing w:after="0" w:line="240" w:lineRule="auto"/>
              <w:ind w:left="432" w:hanging="288"/>
              <w:rPr>
                <w:rFonts w:eastAsia="SimSun" w:cs="B Mitra"/>
                <w:sz w:val="18"/>
                <w:szCs w:val="22"/>
                <w:rtl/>
              </w:rPr>
            </w:pPr>
            <w:bookmarkStart w:id="25" w:name="_Toc199719400"/>
            <w:r w:rsidRPr="004D4911">
              <w:rPr>
                <w:rFonts w:eastAsia="SimSun" w:cs="B Mitra" w:hint="cs"/>
                <w:sz w:val="18"/>
                <w:szCs w:val="22"/>
                <w:rtl/>
              </w:rPr>
              <w:t>57</w:t>
            </w:r>
            <w:r w:rsidRPr="004D4911">
              <w:rPr>
                <w:rFonts w:eastAsia="SimSun" w:cs="B Mitra"/>
                <w:sz w:val="18"/>
                <w:szCs w:val="22"/>
              </w:rPr>
              <w:t>.</w:t>
            </w:r>
            <w:bookmarkEnd w:id="25"/>
            <w:r w:rsidRPr="004D4911">
              <w:rPr>
                <w:rFonts w:eastAsia="SimSun" w:cs="B Mitra" w:hint="cs"/>
                <w:sz w:val="18"/>
                <w:szCs w:val="22"/>
                <w:rtl/>
              </w:rPr>
              <w:t>44</w:t>
            </w:r>
          </w:p>
        </w:tc>
        <w:tc>
          <w:tcPr>
            <w:tcW w:w="1409" w:type="pct"/>
          </w:tcPr>
          <w:p w14:paraId="43BBC2D1" w14:textId="77777777" w:rsidR="003A4AB7" w:rsidRPr="004D4911" w:rsidRDefault="003A4AB7" w:rsidP="00382EF4">
            <w:pPr>
              <w:pStyle w:val="a5"/>
              <w:spacing w:after="0" w:line="240" w:lineRule="auto"/>
              <w:ind w:left="432" w:hanging="288"/>
              <w:rPr>
                <w:rFonts w:eastAsia="SimSun" w:cs="B Mitra"/>
                <w:sz w:val="18"/>
                <w:szCs w:val="22"/>
                <w:rtl/>
              </w:rPr>
            </w:pPr>
            <w:bookmarkStart w:id="26" w:name="_Toc199719401"/>
            <w:r w:rsidRPr="004D4911">
              <w:rPr>
                <w:rFonts w:eastAsia="SimSun" w:cs="B Mitra" w:hint="cs"/>
                <w:sz w:val="18"/>
                <w:szCs w:val="22"/>
                <w:rtl/>
              </w:rPr>
              <w:t>44.</w:t>
            </w:r>
            <w:bookmarkEnd w:id="26"/>
            <w:r w:rsidRPr="004D4911">
              <w:rPr>
                <w:rFonts w:eastAsia="SimSun" w:cs="B Mitra" w:hint="cs"/>
                <w:sz w:val="18"/>
                <w:szCs w:val="22"/>
                <w:rtl/>
              </w:rPr>
              <w:t>57</w:t>
            </w:r>
          </w:p>
        </w:tc>
      </w:tr>
      <w:tr w:rsidR="003A4AB7" w:rsidRPr="004D4911" w14:paraId="7ACC61AC" w14:textId="77777777" w:rsidTr="009F4081">
        <w:trPr>
          <w:trHeight w:val="316"/>
        </w:trPr>
        <w:tc>
          <w:tcPr>
            <w:tcW w:w="1123" w:type="pct"/>
            <w:vMerge/>
            <w:vAlign w:val="center"/>
          </w:tcPr>
          <w:p w14:paraId="1193B505"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Pr>
          <w:p w14:paraId="6A942FF2" w14:textId="77777777" w:rsidR="003A4AB7" w:rsidRPr="004D4911" w:rsidRDefault="003A4AB7" w:rsidP="00382EF4">
            <w:pPr>
              <w:pStyle w:val="a5"/>
              <w:spacing w:after="0" w:line="240" w:lineRule="auto"/>
              <w:ind w:left="432" w:hanging="288"/>
              <w:rPr>
                <w:rFonts w:eastAsia="SimSun" w:cs="B Mitra"/>
                <w:sz w:val="18"/>
                <w:szCs w:val="22"/>
                <w:rtl/>
              </w:rPr>
            </w:pPr>
            <w:bookmarkStart w:id="27" w:name="_Toc199719402"/>
            <w:r w:rsidRPr="004D4911">
              <w:rPr>
                <w:rFonts w:eastAsia="SimSun" w:cs="B Mitra" w:hint="cs"/>
                <w:sz w:val="18"/>
                <w:szCs w:val="22"/>
                <w:rtl/>
              </w:rPr>
              <w:t>متوسطة</w:t>
            </w:r>
            <w:bookmarkEnd w:id="27"/>
            <w:r w:rsidRPr="004D4911">
              <w:rPr>
                <w:rFonts w:eastAsia="SimSun" w:cs="B Mitra" w:hint="cs"/>
                <w:sz w:val="18"/>
                <w:szCs w:val="22"/>
                <w:rtl/>
              </w:rPr>
              <w:t xml:space="preserve"> </w:t>
            </w:r>
          </w:p>
        </w:tc>
        <w:tc>
          <w:tcPr>
            <w:tcW w:w="580" w:type="pct"/>
          </w:tcPr>
          <w:p w14:paraId="52003A6B"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115</w:t>
            </w:r>
          </w:p>
        </w:tc>
        <w:tc>
          <w:tcPr>
            <w:tcW w:w="707" w:type="pct"/>
          </w:tcPr>
          <w:p w14:paraId="6DCDFD1A" w14:textId="77777777" w:rsidR="003A4AB7" w:rsidRPr="004D4911" w:rsidRDefault="003A4AB7" w:rsidP="00382EF4">
            <w:pPr>
              <w:pStyle w:val="a5"/>
              <w:spacing w:after="0" w:line="240" w:lineRule="auto"/>
              <w:ind w:left="432" w:hanging="288"/>
              <w:rPr>
                <w:rFonts w:eastAsia="SimSun" w:cs="B Mitra"/>
                <w:sz w:val="18"/>
                <w:szCs w:val="22"/>
                <w:rtl/>
              </w:rPr>
            </w:pPr>
            <w:bookmarkStart w:id="28" w:name="_Toc199719404"/>
            <w:r w:rsidRPr="004D4911">
              <w:rPr>
                <w:rFonts w:eastAsia="SimSun" w:cs="B Mitra" w:hint="cs"/>
                <w:sz w:val="18"/>
                <w:szCs w:val="22"/>
                <w:rtl/>
              </w:rPr>
              <w:t>32.</w:t>
            </w:r>
            <w:bookmarkEnd w:id="28"/>
            <w:r w:rsidRPr="004D4911">
              <w:rPr>
                <w:rFonts w:eastAsia="SimSun" w:cs="B Mitra" w:hint="cs"/>
                <w:sz w:val="18"/>
                <w:szCs w:val="22"/>
                <w:rtl/>
              </w:rPr>
              <w:t>86</w:t>
            </w:r>
          </w:p>
        </w:tc>
        <w:tc>
          <w:tcPr>
            <w:tcW w:w="1409" w:type="pct"/>
          </w:tcPr>
          <w:p w14:paraId="1273AD4F" w14:textId="77777777" w:rsidR="003A4AB7" w:rsidRPr="004D4911" w:rsidRDefault="003A4AB7" w:rsidP="00382EF4">
            <w:pPr>
              <w:pStyle w:val="a5"/>
              <w:spacing w:after="0" w:line="240" w:lineRule="auto"/>
              <w:ind w:left="432" w:hanging="288"/>
              <w:rPr>
                <w:rFonts w:eastAsia="SimSun" w:cs="B Mitra"/>
                <w:sz w:val="18"/>
                <w:szCs w:val="22"/>
                <w:rtl/>
              </w:rPr>
            </w:pPr>
            <w:bookmarkStart w:id="29" w:name="_Toc199719405"/>
            <w:r w:rsidRPr="004D4911">
              <w:rPr>
                <w:rFonts w:eastAsia="SimSun" w:cs="B Mitra" w:hint="cs"/>
                <w:sz w:val="18"/>
                <w:szCs w:val="22"/>
                <w:rtl/>
              </w:rPr>
              <w:t>77.</w:t>
            </w:r>
            <w:bookmarkEnd w:id="29"/>
            <w:r w:rsidRPr="004D4911">
              <w:rPr>
                <w:rFonts w:eastAsia="SimSun" w:cs="B Mitra" w:hint="cs"/>
                <w:sz w:val="18"/>
                <w:szCs w:val="22"/>
                <w:rtl/>
              </w:rPr>
              <w:t>43</w:t>
            </w:r>
          </w:p>
        </w:tc>
      </w:tr>
      <w:tr w:rsidR="003A4AB7" w:rsidRPr="004D4911" w14:paraId="0C610A4C" w14:textId="77777777" w:rsidTr="009F4081">
        <w:trPr>
          <w:trHeight w:val="316"/>
        </w:trPr>
        <w:tc>
          <w:tcPr>
            <w:tcW w:w="1123" w:type="pct"/>
            <w:vMerge/>
            <w:vAlign w:val="center"/>
          </w:tcPr>
          <w:p w14:paraId="0DCC099C"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Pr>
          <w:p w14:paraId="67995E8A" w14:textId="77777777" w:rsidR="003A4AB7" w:rsidRPr="004D4911" w:rsidRDefault="003A4AB7" w:rsidP="00382EF4">
            <w:pPr>
              <w:pStyle w:val="a5"/>
              <w:spacing w:after="0" w:line="240" w:lineRule="auto"/>
              <w:ind w:left="432" w:hanging="288"/>
              <w:rPr>
                <w:rFonts w:eastAsia="SimSun" w:cs="B Mitra"/>
                <w:sz w:val="18"/>
                <w:szCs w:val="22"/>
                <w:rtl/>
              </w:rPr>
            </w:pPr>
            <w:bookmarkStart w:id="30" w:name="_Toc199719406"/>
            <w:r w:rsidRPr="004D4911">
              <w:rPr>
                <w:rFonts w:eastAsia="SimSun" w:cs="B Mitra" w:hint="cs"/>
                <w:sz w:val="18"/>
                <w:szCs w:val="22"/>
                <w:rtl/>
              </w:rPr>
              <w:t>دبیرستان</w:t>
            </w:r>
            <w:bookmarkEnd w:id="30"/>
          </w:p>
        </w:tc>
        <w:tc>
          <w:tcPr>
            <w:tcW w:w="580" w:type="pct"/>
          </w:tcPr>
          <w:p w14:paraId="01CCCF2B"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79</w:t>
            </w:r>
          </w:p>
        </w:tc>
        <w:tc>
          <w:tcPr>
            <w:tcW w:w="707" w:type="pct"/>
          </w:tcPr>
          <w:p w14:paraId="293461D7" w14:textId="77777777" w:rsidR="003A4AB7" w:rsidRPr="004D4911" w:rsidRDefault="003A4AB7" w:rsidP="00382EF4">
            <w:pPr>
              <w:pStyle w:val="a5"/>
              <w:spacing w:after="0" w:line="240" w:lineRule="auto"/>
              <w:ind w:left="432" w:hanging="288"/>
              <w:rPr>
                <w:rFonts w:eastAsia="SimSun" w:cs="B Mitra"/>
                <w:sz w:val="18"/>
                <w:szCs w:val="22"/>
                <w:rtl/>
              </w:rPr>
            </w:pPr>
            <w:bookmarkStart w:id="31" w:name="_Toc199719408"/>
            <w:r w:rsidRPr="004D4911">
              <w:rPr>
                <w:rFonts w:eastAsia="SimSun" w:cs="B Mitra" w:hint="cs"/>
                <w:sz w:val="18"/>
                <w:szCs w:val="22"/>
                <w:rtl/>
              </w:rPr>
              <w:t>22.</w:t>
            </w:r>
            <w:bookmarkEnd w:id="31"/>
            <w:r w:rsidRPr="004D4911">
              <w:rPr>
                <w:rFonts w:eastAsia="SimSun" w:cs="B Mitra" w:hint="cs"/>
                <w:sz w:val="18"/>
                <w:szCs w:val="22"/>
                <w:rtl/>
              </w:rPr>
              <w:t>57</w:t>
            </w:r>
          </w:p>
        </w:tc>
        <w:tc>
          <w:tcPr>
            <w:tcW w:w="1409" w:type="pct"/>
          </w:tcPr>
          <w:p w14:paraId="599A37F1" w14:textId="77777777" w:rsidR="003A4AB7" w:rsidRPr="004D4911" w:rsidRDefault="003A4AB7" w:rsidP="00382EF4">
            <w:pPr>
              <w:pStyle w:val="a5"/>
              <w:spacing w:after="0" w:line="240" w:lineRule="auto"/>
              <w:ind w:left="432" w:hanging="288"/>
              <w:rPr>
                <w:rFonts w:eastAsia="SimSun" w:cs="B Mitra"/>
                <w:sz w:val="18"/>
                <w:szCs w:val="22"/>
                <w:rtl/>
              </w:rPr>
            </w:pPr>
            <w:bookmarkStart w:id="32" w:name="_Toc199719409"/>
            <w:r w:rsidRPr="004D4911">
              <w:rPr>
                <w:rFonts w:eastAsia="SimSun" w:cs="B Mitra" w:hint="cs"/>
                <w:sz w:val="18"/>
                <w:szCs w:val="22"/>
                <w:rtl/>
              </w:rPr>
              <w:t>100</w:t>
            </w:r>
            <w:bookmarkEnd w:id="32"/>
          </w:p>
        </w:tc>
      </w:tr>
      <w:tr w:rsidR="003A4AB7" w:rsidRPr="004D4911" w14:paraId="617C61B7" w14:textId="77777777" w:rsidTr="009F4081">
        <w:trPr>
          <w:trHeight w:val="316"/>
        </w:trPr>
        <w:tc>
          <w:tcPr>
            <w:tcW w:w="1123" w:type="pct"/>
            <w:vMerge w:val="restart"/>
            <w:vAlign w:val="center"/>
          </w:tcPr>
          <w:p w14:paraId="01D4AEC0" w14:textId="77777777" w:rsidR="003A4AB7" w:rsidRPr="004D4911" w:rsidRDefault="003A4AB7" w:rsidP="00382EF4">
            <w:pPr>
              <w:pStyle w:val="a5"/>
              <w:spacing w:after="0" w:line="240" w:lineRule="auto"/>
              <w:ind w:left="432" w:hanging="288"/>
              <w:rPr>
                <w:rFonts w:eastAsia="SimSun" w:cs="B Mitra"/>
                <w:b/>
                <w:bCs/>
                <w:sz w:val="18"/>
                <w:szCs w:val="22"/>
                <w:rtl/>
              </w:rPr>
            </w:pPr>
            <w:bookmarkStart w:id="33" w:name="_Toc199719410"/>
            <w:r w:rsidRPr="004D4911">
              <w:rPr>
                <w:rFonts w:eastAsia="SimSun" w:cs="B Mitra" w:hint="cs"/>
                <w:sz w:val="18"/>
                <w:szCs w:val="22"/>
                <w:rtl/>
              </w:rPr>
              <w:t>سطح تحصیلات</w:t>
            </w:r>
            <w:bookmarkEnd w:id="33"/>
          </w:p>
        </w:tc>
        <w:tc>
          <w:tcPr>
            <w:tcW w:w="1181" w:type="pct"/>
          </w:tcPr>
          <w:p w14:paraId="5740A483" w14:textId="77777777" w:rsidR="003A4AB7" w:rsidRPr="004D4911" w:rsidRDefault="003A4AB7" w:rsidP="00382EF4">
            <w:pPr>
              <w:pStyle w:val="a5"/>
              <w:spacing w:after="0" w:line="240" w:lineRule="auto"/>
              <w:ind w:left="432" w:hanging="288"/>
              <w:rPr>
                <w:rFonts w:eastAsia="SimSun" w:cs="B Mitra"/>
                <w:sz w:val="18"/>
                <w:szCs w:val="22"/>
                <w:rtl/>
              </w:rPr>
            </w:pPr>
            <w:bookmarkStart w:id="34" w:name="_Toc199719411"/>
            <w:r w:rsidRPr="004D4911">
              <w:rPr>
                <w:rFonts w:eastAsia="SimSun" w:cs="B Mitra" w:hint="cs"/>
                <w:sz w:val="18"/>
                <w:szCs w:val="22"/>
                <w:rtl/>
              </w:rPr>
              <w:t>کارشناسی</w:t>
            </w:r>
            <w:bookmarkEnd w:id="34"/>
          </w:p>
        </w:tc>
        <w:tc>
          <w:tcPr>
            <w:tcW w:w="580" w:type="pct"/>
          </w:tcPr>
          <w:p w14:paraId="65F4083C"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205</w:t>
            </w:r>
          </w:p>
        </w:tc>
        <w:tc>
          <w:tcPr>
            <w:tcW w:w="707" w:type="pct"/>
          </w:tcPr>
          <w:p w14:paraId="5DECE40D" w14:textId="77777777" w:rsidR="003A4AB7" w:rsidRPr="004D4911" w:rsidRDefault="003A4AB7" w:rsidP="00382EF4">
            <w:pPr>
              <w:pStyle w:val="a5"/>
              <w:spacing w:after="0" w:line="240" w:lineRule="auto"/>
              <w:ind w:left="432" w:hanging="288"/>
              <w:rPr>
                <w:rFonts w:eastAsia="SimSun" w:cs="B Mitra"/>
                <w:sz w:val="18"/>
                <w:szCs w:val="22"/>
                <w:rtl/>
              </w:rPr>
            </w:pPr>
            <w:bookmarkStart w:id="35" w:name="_Toc199719413"/>
            <w:r w:rsidRPr="004D4911">
              <w:rPr>
                <w:rFonts w:eastAsia="SimSun" w:cs="B Mitra" w:hint="cs"/>
                <w:sz w:val="18"/>
                <w:szCs w:val="22"/>
                <w:rtl/>
              </w:rPr>
              <w:t>58.</w:t>
            </w:r>
            <w:bookmarkEnd w:id="35"/>
            <w:r w:rsidRPr="004D4911">
              <w:rPr>
                <w:rFonts w:eastAsia="SimSun" w:cs="B Mitra" w:hint="cs"/>
                <w:sz w:val="18"/>
                <w:szCs w:val="22"/>
                <w:rtl/>
              </w:rPr>
              <w:t>57</w:t>
            </w:r>
          </w:p>
        </w:tc>
        <w:tc>
          <w:tcPr>
            <w:tcW w:w="1409" w:type="pct"/>
          </w:tcPr>
          <w:p w14:paraId="63F5A308" w14:textId="77777777" w:rsidR="003A4AB7" w:rsidRPr="004D4911" w:rsidRDefault="003A4AB7" w:rsidP="00382EF4">
            <w:pPr>
              <w:pStyle w:val="a5"/>
              <w:spacing w:after="0" w:line="240" w:lineRule="auto"/>
              <w:ind w:left="432" w:hanging="288"/>
              <w:rPr>
                <w:rFonts w:eastAsia="SimSun" w:cs="B Mitra"/>
                <w:sz w:val="18"/>
                <w:szCs w:val="22"/>
                <w:rtl/>
              </w:rPr>
            </w:pPr>
            <w:bookmarkStart w:id="36" w:name="_Toc199719414"/>
            <w:r w:rsidRPr="004D4911">
              <w:rPr>
                <w:rFonts w:eastAsia="SimSun" w:cs="B Mitra" w:hint="cs"/>
                <w:sz w:val="18"/>
                <w:szCs w:val="22"/>
                <w:rtl/>
              </w:rPr>
              <w:t>58.</w:t>
            </w:r>
            <w:bookmarkEnd w:id="36"/>
            <w:r w:rsidRPr="004D4911">
              <w:rPr>
                <w:rFonts w:eastAsia="SimSun" w:cs="B Mitra" w:hint="cs"/>
                <w:sz w:val="18"/>
                <w:szCs w:val="22"/>
                <w:rtl/>
              </w:rPr>
              <w:t>57</w:t>
            </w:r>
          </w:p>
        </w:tc>
      </w:tr>
      <w:tr w:rsidR="003A4AB7" w:rsidRPr="004D4911" w14:paraId="61F463E2" w14:textId="77777777" w:rsidTr="009F4081">
        <w:trPr>
          <w:trHeight w:val="316"/>
        </w:trPr>
        <w:tc>
          <w:tcPr>
            <w:tcW w:w="1123" w:type="pct"/>
            <w:vMerge/>
          </w:tcPr>
          <w:p w14:paraId="7BBD9453"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Pr>
          <w:p w14:paraId="32F0351B" w14:textId="77777777" w:rsidR="003A4AB7" w:rsidRPr="004D4911" w:rsidRDefault="003A4AB7" w:rsidP="00382EF4">
            <w:pPr>
              <w:pStyle w:val="a5"/>
              <w:spacing w:after="0" w:line="240" w:lineRule="auto"/>
              <w:ind w:left="432" w:hanging="288"/>
              <w:rPr>
                <w:rFonts w:eastAsia="SimSun" w:cs="B Mitra"/>
                <w:sz w:val="18"/>
                <w:szCs w:val="22"/>
                <w:rtl/>
              </w:rPr>
            </w:pPr>
            <w:bookmarkStart w:id="37" w:name="_Toc199719415"/>
            <w:r w:rsidRPr="004D4911">
              <w:rPr>
                <w:rFonts w:eastAsia="SimSun" w:cs="B Mitra" w:hint="cs"/>
                <w:sz w:val="18"/>
                <w:szCs w:val="22"/>
                <w:rtl/>
              </w:rPr>
              <w:t>کارشناسی ارشد</w:t>
            </w:r>
            <w:bookmarkEnd w:id="37"/>
          </w:p>
        </w:tc>
        <w:tc>
          <w:tcPr>
            <w:tcW w:w="580" w:type="pct"/>
          </w:tcPr>
          <w:p w14:paraId="44321783"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141</w:t>
            </w:r>
          </w:p>
        </w:tc>
        <w:tc>
          <w:tcPr>
            <w:tcW w:w="707" w:type="pct"/>
          </w:tcPr>
          <w:p w14:paraId="50BCDA1A" w14:textId="77777777" w:rsidR="003A4AB7" w:rsidRPr="004D4911" w:rsidRDefault="003A4AB7" w:rsidP="00382EF4">
            <w:pPr>
              <w:pStyle w:val="a5"/>
              <w:spacing w:after="0" w:line="240" w:lineRule="auto"/>
              <w:ind w:left="432" w:hanging="288"/>
              <w:rPr>
                <w:rFonts w:eastAsia="SimSun" w:cs="B Mitra"/>
                <w:sz w:val="18"/>
                <w:szCs w:val="22"/>
                <w:rtl/>
              </w:rPr>
            </w:pPr>
            <w:bookmarkStart w:id="38" w:name="_Toc199719417"/>
            <w:r w:rsidRPr="004D4911">
              <w:rPr>
                <w:rFonts w:eastAsia="SimSun" w:cs="B Mitra" w:hint="cs"/>
                <w:sz w:val="18"/>
                <w:szCs w:val="22"/>
                <w:rtl/>
              </w:rPr>
              <w:t>40.</w:t>
            </w:r>
            <w:bookmarkEnd w:id="38"/>
            <w:r w:rsidRPr="004D4911">
              <w:rPr>
                <w:rFonts w:eastAsia="SimSun" w:cs="B Mitra" w:hint="cs"/>
                <w:sz w:val="18"/>
                <w:szCs w:val="22"/>
                <w:rtl/>
              </w:rPr>
              <w:t>29</w:t>
            </w:r>
          </w:p>
        </w:tc>
        <w:tc>
          <w:tcPr>
            <w:tcW w:w="1409" w:type="pct"/>
          </w:tcPr>
          <w:p w14:paraId="7807E54B" w14:textId="77777777" w:rsidR="003A4AB7" w:rsidRPr="004D4911" w:rsidRDefault="003A4AB7" w:rsidP="00382EF4">
            <w:pPr>
              <w:pStyle w:val="a5"/>
              <w:spacing w:after="0" w:line="240" w:lineRule="auto"/>
              <w:ind w:left="432" w:hanging="288"/>
              <w:rPr>
                <w:rFonts w:eastAsia="SimSun" w:cs="B Mitra"/>
                <w:sz w:val="18"/>
                <w:szCs w:val="22"/>
                <w:rtl/>
              </w:rPr>
            </w:pPr>
            <w:bookmarkStart w:id="39" w:name="_Toc199719418"/>
            <w:r w:rsidRPr="004D4911">
              <w:rPr>
                <w:rFonts w:eastAsia="SimSun" w:cs="B Mitra" w:hint="cs"/>
                <w:sz w:val="18"/>
                <w:szCs w:val="22"/>
                <w:rtl/>
              </w:rPr>
              <w:t>98.</w:t>
            </w:r>
            <w:bookmarkEnd w:id="39"/>
            <w:r w:rsidRPr="004D4911">
              <w:rPr>
                <w:rFonts w:eastAsia="SimSun" w:cs="B Mitra" w:hint="cs"/>
                <w:sz w:val="18"/>
                <w:szCs w:val="22"/>
                <w:rtl/>
              </w:rPr>
              <w:t>86</w:t>
            </w:r>
          </w:p>
        </w:tc>
      </w:tr>
      <w:tr w:rsidR="003A4AB7" w:rsidRPr="004D4911" w14:paraId="292591EB" w14:textId="77777777" w:rsidTr="009F4081">
        <w:trPr>
          <w:trHeight w:val="316"/>
        </w:trPr>
        <w:tc>
          <w:tcPr>
            <w:tcW w:w="1123" w:type="pct"/>
            <w:vMerge/>
            <w:tcBorders>
              <w:bottom w:val="single" w:sz="12" w:space="0" w:color="auto"/>
            </w:tcBorders>
          </w:tcPr>
          <w:p w14:paraId="77A8B5D5" w14:textId="77777777" w:rsidR="003A4AB7" w:rsidRPr="004D4911" w:rsidRDefault="003A4AB7" w:rsidP="00382EF4">
            <w:pPr>
              <w:pStyle w:val="a5"/>
              <w:spacing w:after="0" w:line="240" w:lineRule="auto"/>
              <w:ind w:left="432" w:hanging="288"/>
              <w:rPr>
                <w:rFonts w:eastAsia="SimSun" w:cs="B Mitra"/>
                <w:b/>
                <w:bCs/>
                <w:sz w:val="18"/>
                <w:szCs w:val="22"/>
                <w:rtl/>
              </w:rPr>
            </w:pPr>
          </w:p>
        </w:tc>
        <w:tc>
          <w:tcPr>
            <w:tcW w:w="1181" w:type="pct"/>
            <w:tcBorders>
              <w:bottom w:val="single" w:sz="12" w:space="0" w:color="auto"/>
            </w:tcBorders>
          </w:tcPr>
          <w:p w14:paraId="1E549954" w14:textId="77777777" w:rsidR="003A4AB7" w:rsidRPr="004D4911" w:rsidRDefault="003A4AB7" w:rsidP="00382EF4">
            <w:pPr>
              <w:pStyle w:val="a5"/>
              <w:spacing w:after="0" w:line="240" w:lineRule="auto"/>
              <w:ind w:left="432" w:hanging="288"/>
              <w:rPr>
                <w:rFonts w:eastAsia="SimSun" w:cs="B Mitra"/>
                <w:sz w:val="18"/>
                <w:szCs w:val="22"/>
                <w:rtl/>
              </w:rPr>
            </w:pPr>
            <w:bookmarkStart w:id="40" w:name="_Toc199719419"/>
            <w:r w:rsidRPr="004D4911">
              <w:rPr>
                <w:rFonts w:eastAsia="SimSun" w:cs="B Mitra" w:hint="cs"/>
                <w:sz w:val="18"/>
                <w:szCs w:val="22"/>
                <w:rtl/>
              </w:rPr>
              <w:t>دکتری</w:t>
            </w:r>
            <w:bookmarkEnd w:id="40"/>
          </w:p>
        </w:tc>
        <w:tc>
          <w:tcPr>
            <w:tcW w:w="580" w:type="pct"/>
            <w:tcBorders>
              <w:bottom w:val="single" w:sz="12" w:space="0" w:color="auto"/>
            </w:tcBorders>
          </w:tcPr>
          <w:p w14:paraId="2E8AE330" w14:textId="77777777" w:rsidR="003A4AB7" w:rsidRPr="004D4911" w:rsidRDefault="003A4AB7" w:rsidP="00382EF4">
            <w:pPr>
              <w:pStyle w:val="a5"/>
              <w:spacing w:after="0" w:line="240" w:lineRule="auto"/>
              <w:ind w:left="432" w:hanging="288"/>
              <w:rPr>
                <w:rFonts w:eastAsia="SimSun" w:cs="B Mitra"/>
                <w:sz w:val="18"/>
                <w:szCs w:val="22"/>
                <w:rtl/>
              </w:rPr>
            </w:pPr>
            <w:r w:rsidRPr="004D4911">
              <w:rPr>
                <w:rFonts w:eastAsia="SimSun" w:cs="B Mitra" w:hint="cs"/>
                <w:sz w:val="18"/>
                <w:szCs w:val="22"/>
                <w:rtl/>
              </w:rPr>
              <w:t>4</w:t>
            </w:r>
          </w:p>
        </w:tc>
        <w:tc>
          <w:tcPr>
            <w:tcW w:w="707" w:type="pct"/>
            <w:tcBorders>
              <w:bottom w:val="single" w:sz="12" w:space="0" w:color="auto"/>
            </w:tcBorders>
          </w:tcPr>
          <w:p w14:paraId="213A80B5" w14:textId="77777777" w:rsidR="003A4AB7" w:rsidRPr="004D4911" w:rsidRDefault="003A4AB7" w:rsidP="00382EF4">
            <w:pPr>
              <w:pStyle w:val="a5"/>
              <w:spacing w:after="0" w:line="240" w:lineRule="auto"/>
              <w:ind w:left="432" w:hanging="288"/>
              <w:rPr>
                <w:rFonts w:eastAsia="SimSun" w:cs="B Mitra"/>
                <w:sz w:val="18"/>
                <w:szCs w:val="22"/>
                <w:rtl/>
              </w:rPr>
            </w:pPr>
            <w:bookmarkStart w:id="41" w:name="_Toc199719421"/>
            <w:r w:rsidRPr="004D4911">
              <w:rPr>
                <w:rFonts w:eastAsia="SimSun" w:cs="B Mitra" w:hint="cs"/>
                <w:sz w:val="18"/>
                <w:szCs w:val="22"/>
                <w:rtl/>
              </w:rPr>
              <w:t>1.</w:t>
            </w:r>
            <w:bookmarkEnd w:id="41"/>
            <w:r w:rsidRPr="004D4911">
              <w:rPr>
                <w:rFonts w:eastAsia="SimSun" w:cs="B Mitra" w:hint="cs"/>
                <w:sz w:val="18"/>
                <w:szCs w:val="22"/>
                <w:rtl/>
              </w:rPr>
              <w:t>14</w:t>
            </w:r>
          </w:p>
        </w:tc>
        <w:tc>
          <w:tcPr>
            <w:tcW w:w="1409" w:type="pct"/>
            <w:tcBorders>
              <w:bottom w:val="single" w:sz="12" w:space="0" w:color="auto"/>
            </w:tcBorders>
          </w:tcPr>
          <w:p w14:paraId="5C68522E" w14:textId="77777777" w:rsidR="003A4AB7" w:rsidRPr="004D4911" w:rsidRDefault="003A4AB7" w:rsidP="00382EF4">
            <w:pPr>
              <w:pStyle w:val="a5"/>
              <w:spacing w:after="0" w:line="240" w:lineRule="auto"/>
              <w:ind w:left="432" w:hanging="288"/>
              <w:rPr>
                <w:rFonts w:eastAsia="SimSun" w:cs="B Mitra"/>
                <w:sz w:val="18"/>
                <w:szCs w:val="22"/>
                <w:rtl/>
              </w:rPr>
            </w:pPr>
            <w:bookmarkStart w:id="42" w:name="_Toc199719422"/>
            <w:r w:rsidRPr="004D4911">
              <w:rPr>
                <w:rFonts w:eastAsia="SimSun" w:cs="B Mitra" w:hint="cs"/>
                <w:sz w:val="18"/>
                <w:szCs w:val="22"/>
                <w:rtl/>
              </w:rPr>
              <w:t>100</w:t>
            </w:r>
            <w:bookmarkEnd w:id="42"/>
          </w:p>
        </w:tc>
      </w:tr>
    </w:tbl>
    <w:p w14:paraId="575C2A16" w14:textId="77777777" w:rsidR="00B14C90" w:rsidRPr="004D4911" w:rsidRDefault="00B14C90" w:rsidP="00382EF4">
      <w:pPr>
        <w:rPr>
          <w:sz w:val="20"/>
          <w:rtl/>
        </w:rPr>
      </w:pPr>
    </w:p>
    <w:p w14:paraId="060F16EA" w14:textId="77777777" w:rsidR="00D41854" w:rsidRDefault="00D41854" w:rsidP="00382EF4">
      <w:pPr>
        <w:ind w:firstLine="576"/>
        <w:rPr>
          <w:sz w:val="20"/>
          <w:szCs w:val="24"/>
          <w:rtl/>
        </w:rPr>
        <w:sectPr w:rsidR="00D41854" w:rsidSect="00132E87">
          <w:footnotePr>
            <w:numRestart w:val="eachPage"/>
          </w:footnotePr>
          <w:type w:val="continuous"/>
          <w:pgSz w:w="12240" w:h="15840"/>
          <w:pgMar w:top="1440" w:right="1440" w:bottom="1440" w:left="1440" w:header="720" w:footer="720" w:gutter="0"/>
          <w:cols w:space="720"/>
          <w:bidi/>
          <w:docGrid w:linePitch="360"/>
          <w15:footnoteColumns w:val="4"/>
        </w:sectPr>
      </w:pPr>
      <w:bookmarkStart w:id="43" w:name="_Toc80515101"/>
    </w:p>
    <w:p w14:paraId="05C77506" w14:textId="18751FE6" w:rsidR="00B14C90" w:rsidRPr="004D4911" w:rsidRDefault="00B14C90" w:rsidP="00382EF4">
      <w:pPr>
        <w:ind w:firstLine="576"/>
        <w:rPr>
          <w:sz w:val="20"/>
          <w:szCs w:val="24"/>
        </w:rPr>
      </w:pPr>
      <w:r w:rsidRPr="004D4911">
        <w:rPr>
          <w:rFonts w:hint="cs"/>
          <w:sz w:val="20"/>
          <w:szCs w:val="24"/>
          <w:rtl/>
        </w:rPr>
        <w:t xml:space="preserve">شایان ذکر است که پیش فرض‌های نرمال بودن توزیع متغیرهای </w:t>
      </w:r>
      <w:r w:rsidRPr="004D4911">
        <w:rPr>
          <w:sz w:val="20"/>
          <w:szCs w:val="24"/>
          <w:rtl/>
        </w:rPr>
        <w:t>پژوهش (</w:t>
      </w:r>
      <w:r w:rsidRPr="004D4911">
        <w:rPr>
          <w:rFonts w:hint="cs"/>
          <w:sz w:val="20"/>
          <w:szCs w:val="24"/>
          <w:rtl/>
        </w:rPr>
        <w:t xml:space="preserve">کجی و کشیدگی) و بررسی فرض نرمال بودن توزیع متغیرهای پژوهش با استفاده از آزمون شاپیرو- ویلک حاکی از </w:t>
      </w:r>
      <w:r w:rsidR="001F3924" w:rsidRPr="004D4911">
        <w:rPr>
          <w:rFonts w:hint="cs"/>
          <w:sz w:val="20"/>
          <w:szCs w:val="24"/>
          <w:rtl/>
        </w:rPr>
        <w:t xml:space="preserve"> عدم </w:t>
      </w:r>
      <w:r w:rsidRPr="004D4911">
        <w:rPr>
          <w:rFonts w:hint="cs"/>
          <w:sz w:val="20"/>
          <w:szCs w:val="24"/>
          <w:rtl/>
        </w:rPr>
        <w:t>تخطی توزیع نمرات متغیرهای پژوهش حاضر از فرض نرمالیته بود</w:t>
      </w:r>
      <w:r w:rsidRPr="004D4911">
        <w:rPr>
          <w:sz w:val="20"/>
          <w:szCs w:val="24"/>
          <w:rtl/>
        </w:rPr>
        <w:t xml:space="preserve">؛ </w:t>
      </w:r>
      <w:r w:rsidRPr="004D4911">
        <w:rPr>
          <w:rFonts w:hint="cs"/>
          <w:sz w:val="20"/>
          <w:szCs w:val="24"/>
          <w:rtl/>
        </w:rPr>
        <w:t xml:space="preserve">بنابراین متناسب با این مساله باید از </w:t>
      </w:r>
      <w:r w:rsidRPr="004D4911">
        <w:rPr>
          <w:sz w:val="20"/>
          <w:szCs w:val="24"/>
          <w:rtl/>
        </w:rPr>
        <w:t>نرم‌افزارها</w:t>
      </w:r>
      <w:r w:rsidRPr="004D4911">
        <w:rPr>
          <w:rFonts w:hint="cs"/>
          <w:sz w:val="20"/>
          <w:szCs w:val="24"/>
          <w:rtl/>
        </w:rPr>
        <w:t xml:space="preserve">ی </w:t>
      </w:r>
      <w:r w:rsidR="001F3924" w:rsidRPr="004D4911">
        <w:rPr>
          <w:rFonts w:hint="cs"/>
          <w:sz w:val="20"/>
          <w:szCs w:val="24"/>
          <w:rtl/>
        </w:rPr>
        <w:t>ک</w:t>
      </w:r>
      <w:r w:rsidRPr="004D4911">
        <w:rPr>
          <w:rFonts w:hint="cs"/>
          <w:sz w:val="20"/>
          <w:szCs w:val="24"/>
          <w:rtl/>
        </w:rPr>
        <w:t xml:space="preserve">واریانس محور استفاده کرد که </w:t>
      </w:r>
      <w:r w:rsidR="001F3924" w:rsidRPr="004D4911">
        <w:rPr>
          <w:rFonts w:hint="cs"/>
          <w:sz w:val="20"/>
          <w:szCs w:val="24"/>
          <w:rtl/>
        </w:rPr>
        <w:t xml:space="preserve">یکی از </w:t>
      </w:r>
      <w:r w:rsidRPr="004D4911">
        <w:rPr>
          <w:rFonts w:hint="cs"/>
          <w:sz w:val="20"/>
          <w:szCs w:val="24"/>
          <w:rtl/>
        </w:rPr>
        <w:t xml:space="preserve">معتبرترین </w:t>
      </w:r>
      <w:r w:rsidRPr="004D4911">
        <w:rPr>
          <w:sz w:val="20"/>
          <w:szCs w:val="24"/>
          <w:rtl/>
        </w:rPr>
        <w:t xml:space="preserve">آن‌ها </w:t>
      </w:r>
      <w:r w:rsidR="008C41F5" w:rsidRPr="004D4911">
        <w:rPr>
          <w:sz w:val="20"/>
          <w:szCs w:val="24"/>
        </w:rPr>
        <w:t>SmartPLS4</w:t>
      </w:r>
      <w:r w:rsidR="008C41F5" w:rsidRPr="004D4911">
        <w:rPr>
          <w:b/>
          <w:bCs/>
          <w:sz w:val="20"/>
          <w:szCs w:val="24"/>
        </w:rPr>
        <w:t xml:space="preserve"> </w:t>
      </w:r>
      <w:r w:rsidR="008C41F5" w:rsidRPr="004D4911">
        <w:rPr>
          <w:rFonts w:hint="cs"/>
          <w:b/>
          <w:bCs/>
          <w:sz w:val="20"/>
          <w:szCs w:val="24"/>
          <w:rtl/>
        </w:rPr>
        <w:t xml:space="preserve"> </w:t>
      </w:r>
      <w:r w:rsidRPr="004D4911">
        <w:rPr>
          <w:rFonts w:hint="cs"/>
          <w:sz w:val="20"/>
          <w:szCs w:val="24"/>
          <w:rtl/>
        </w:rPr>
        <w:t>ا</w:t>
      </w:r>
      <w:r w:rsidRPr="004D4911">
        <w:rPr>
          <w:sz w:val="20"/>
          <w:szCs w:val="24"/>
          <w:rtl/>
        </w:rPr>
        <w:t>ست</w:t>
      </w:r>
      <w:r w:rsidRPr="004D4911">
        <w:rPr>
          <w:rFonts w:hint="cs"/>
          <w:sz w:val="20"/>
          <w:szCs w:val="24"/>
          <w:rtl/>
        </w:rPr>
        <w:t xml:space="preserve"> که در این مطالعه</w:t>
      </w:r>
      <w:r w:rsidRPr="004D4911">
        <w:rPr>
          <w:sz w:val="20"/>
          <w:szCs w:val="24"/>
        </w:rPr>
        <w:t> </w:t>
      </w:r>
      <w:r w:rsidRPr="004D4911">
        <w:rPr>
          <w:rFonts w:hint="cs"/>
          <w:sz w:val="20"/>
          <w:szCs w:val="24"/>
          <w:rtl/>
        </w:rPr>
        <w:t xml:space="preserve">جهت بررسی مدل </w:t>
      </w:r>
      <w:r w:rsidRPr="004D4911">
        <w:rPr>
          <w:sz w:val="20"/>
          <w:szCs w:val="24"/>
          <w:rtl/>
        </w:rPr>
        <w:t>اندازه‌گ</w:t>
      </w:r>
      <w:r w:rsidRPr="004D4911">
        <w:rPr>
          <w:rFonts w:hint="cs"/>
          <w:sz w:val="20"/>
          <w:szCs w:val="24"/>
          <w:rtl/>
        </w:rPr>
        <w:t xml:space="preserve">یری و ساختاری پژوهش مورد استفاده قرار گرفت. </w:t>
      </w:r>
      <w:bookmarkStart w:id="44" w:name="_Hlk202226151"/>
      <w:r w:rsidRPr="004D4911">
        <w:rPr>
          <w:rFonts w:hint="cs"/>
          <w:sz w:val="20"/>
          <w:szCs w:val="24"/>
          <w:rtl/>
        </w:rPr>
        <w:t xml:space="preserve">در ادامه </w:t>
      </w:r>
      <w:r w:rsidRPr="004D4911">
        <w:rPr>
          <w:sz w:val="20"/>
          <w:szCs w:val="24"/>
          <w:rtl/>
        </w:rPr>
        <w:t>به‌منظور</w:t>
      </w:r>
      <w:r w:rsidRPr="004D4911">
        <w:rPr>
          <w:rFonts w:hint="cs"/>
          <w:sz w:val="20"/>
          <w:szCs w:val="24"/>
          <w:rtl/>
        </w:rPr>
        <w:t xml:space="preserve"> شناخت بهتر از ویژگی</w:t>
      </w:r>
      <w:r w:rsidRPr="004D4911">
        <w:rPr>
          <w:sz w:val="20"/>
          <w:szCs w:val="24"/>
          <w:rtl/>
        </w:rPr>
        <w:softHyphen/>
      </w:r>
      <w:r w:rsidRPr="004D4911">
        <w:rPr>
          <w:rFonts w:hint="cs"/>
          <w:sz w:val="20"/>
          <w:szCs w:val="24"/>
          <w:rtl/>
        </w:rPr>
        <w:t xml:space="preserve">های </w:t>
      </w:r>
      <w:r w:rsidRPr="004D4911">
        <w:rPr>
          <w:sz w:val="20"/>
          <w:szCs w:val="24"/>
          <w:rtl/>
        </w:rPr>
        <w:t>شرکت‌کنندگان</w:t>
      </w:r>
      <w:r w:rsidRPr="004D4911">
        <w:rPr>
          <w:rFonts w:hint="cs"/>
          <w:sz w:val="20"/>
          <w:szCs w:val="24"/>
          <w:rtl/>
        </w:rPr>
        <w:t xml:space="preserve"> شاخص</w:t>
      </w:r>
      <w:r w:rsidRPr="004D4911">
        <w:rPr>
          <w:sz w:val="20"/>
          <w:szCs w:val="24"/>
          <w:rtl/>
        </w:rPr>
        <w:softHyphen/>
      </w:r>
      <w:r w:rsidRPr="004D4911">
        <w:rPr>
          <w:rFonts w:hint="cs"/>
          <w:sz w:val="20"/>
          <w:szCs w:val="24"/>
          <w:rtl/>
        </w:rPr>
        <w:t xml:space="preserve">های توصیفی نمرات </w:t>
      </w:r>
      <w:r w:rsidRPr="004D4911">
        <w:rPr>
          <w:sz w:val="20"/>
          <w:szCs w:val="24"/>
          <w:rtl/>
        </w:rPr>
        <w:t>شرکت‌کنندگان</w:t>
      </w:r>
      <w:r w:rsidRPr="004D4911">
        <w:rPr>
          <w:rFonts w:hint="cs"/>
          <w:sz w:val="20"/>
          <w:szCs w:val="24"/>
          <w:rtl/>
        </w:rPr>
        <w:t xml:space="preserve"> (میانگین و انحراف معیار) و ماتریس همبستگی </w:t>
      </w:r>
      <w:r w:rsidR="0001501E" w:rsidRPr="004D4911">
        <w:rPr>
          <w:rFonts w:hint="cs"/>
          <w:sz w:val="20"/>
          <w:szCs w:val="24"/>
          <w:rtl/>
        </w:rPr>
        <w:t>پیرسون</w:t>
      </w:r>
      <w:r w:rsidRPr="004D4911">
        <w:rPr>
          <w:rFonts w:hint="cs"/>
          <w:sz w:val="20"/>
          <w:szCs w:val="24"/>
          <w:rtl/>
        </w:rPr>
        <w:t xml:space="preserve"> جهت بررسی رابطه بین متغیرهای مکنون مدل در جدول 2 گزارش شده است.</w:t>
      </w:r>
      <w:bookmarkStart w:id="45" w:name="_Hlk183129400"/>
      <w:bookmarkEnd w:id="4"/>
    </w:p>
    <w:bookmarkEnd w:id="44"/>
    <w:p w14:paraId="7C4A32BB" w14:textId="77777777" w:rsidR="00D41854" w:rsidRDefault="00D41854" w:rsidP="00382EF4">
      <w:pPr>
        <w:pStyle w:val="a1"/>
        <w:spacing w:line="240" w:lineRule="auto"/>
        <w:rPr>
          <w:rFonts w:ascii="Times New Roman" w:hAnsi="Times New Roman" w:cs="B Mitra"/>
          <w:sz w:val="20"/>
          <w:rtl/>
        </w:rPr>
      </w:pPr>
    </w:p>
    <w:p w14:paraId="0BEECC74" w14:textId="77777777" w:rsidR="000D54EA" w:rsidRDefault="000D54EA" w:rsidP="00382EF4">
      <w:pPr>
        <w:pStyle w:val="a1"/>
        <w:spacing w:line="240" w:lineRule="auto"/>
        <w:rPr>
          <w:rFonts w:ascii="Times New Roman" w:hAnsi="Times New Roman" w:cs="B Mitra"/>
          <w:sz w:val="20"/>
          <w:rtl/>
        </w:rPr>
        <w:sectPr w:rsidR="000D54EA" w:rsidSect="00D41854">
          <w:footnotePr>
            <w:numRestart w:val="eachPage"/>
          </w:footnotePr>
          <w:type w:val="continuous"/>
          <w:pgSz w:w="12240" w:h="15840"/>
          <w:pgMar w:top="1440" w:right="1440" w:bottom="1440" w:left="1440" w:header="720" w:footer="720" w:gutter="0"/>
          <w:cols w:num="2" w:space="720"/>
          <w:bidi/>
          <w:docGrid w:linePitch="360"/>
          <w15:footnoteColumns w:val="4"/>
        </w:sectPr>
      </w:pPr>
    </w:p>
    <w:p w14:paraId="0359BA7D" w14:textId="4FD7556F" w:rsidR="005201F5" w:rsidRPr="004D4911" w:rsidRDefault="00B14C90" w:rsidP="00382EF4">
      <w:pPr>
        <w:pStyle w:val="a1"/>
        <w:spacing w:line="240" w:lineRule="auto"/>
        <w:rPr>
          <w:rFonts w:ascii="Times New Roman" w:hAnsi="Times New Roman" w:cs="B Mitra"/>
          <w:sz w:val="20"/>
          <w:rtl/>
        </w:rPr>
      </w:pPr>
      <w:r w:rsidRPr="004D4911">
        <w:rPr>
          <w:rFonts w:ascii="Times New Roman" w:hAnsi="Times New Roman" w:cs="B Mitra" w:hint="cs"/>
          <w:sz w:val="20"/>
          <w:rtl/>
        </w:rPr>
        <w:t xml:space="preserve">جدول 2. </w:t>
      </w:r>
      <w:r w:rsidRPr="004D4911">
        <w:rPr>
          <w:rFonts w:ascii="Times New Roman" w:hAnsi="Times New Roman" w:cs="B Mitra"/>
          <w:sz w:val="20"/>
          <w:rtl/>
        </w:rPr>
        <w:t>شاخص‌ها</w:t>
      </w:r>
      <w:r w:rsidRPr="004D4911">
        <w:rPr>
          <w:rFonts w:ascii="Times New Roman" w:hAnsi="Times New Roman" w:cs="B Mitra" w:hint="cs"/>
          <w:sz w:val="20"/>
          <w:rtl/>
        </w:rPr>
        <w:t>ی توصیفی و ماتریس همبستگی متغیرهای پژوهش</w:t>
      </w:r>
    </w:p>
    <w:p w14:paraId="474B03C6" w14:textId="77777777" w:rsidR="005201F5" w:rsidRPr="004D4911" w:rsidRDefault="005201F5" w:rsidP="00382EF4">
      <w:pPr>
        <w:pStyle w:val="a1"/>
        <w:spacing w:line="240" w:lineRule="auto"/>
        <w:rPr>
          <w:rFonts w:ascii="Times New Roman" w:hAnsi="Times New Roman"/>
          <w:sz w:val="20"/>
          <w:rtl/>
        </w:rPr>
      </w:pPr>
    </w:p>
    <w:p w14:paraId="5FF014D3" w14:textId="77777777" w:rsidR="005201F5" w:rsidRPr="004D4911" w:rsidRDefault="005201F5" w:rsidP="00382EF4">
      <w:pPr>
        <w:pStyle w:val="a1"/>
        <w:spacing w:line="240" w:lineRule="auto"/>
        <w:rPr>
          <w:rFonts w:ascii="Times New Roman" w:hAnsi="Times New Roman"/>
          <w:sz w:val="20"/>
          <w:rtl/>
        </w:rPr>
      </w:pPr>
    </w:p>
    <w:tbl>
      <w:tblPr>
        <w:tblStyle w:val="GridTable1Light-Accent1"/>
        <w:bidiVisual/>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29"/>
        <w:gridCol w:w="809"/>
        <w:gridCol w:w="814"/>
        <w:gridCol w:w="943"/>
        <w:gridCol w:w="937"/>
        <w:gridCol w:w="937"/>
        <w:gridCol w:w="937"/>
        <w:gridCol w:w="937"/>
        <w:gridCol w:w="454"/>
      </w:tblGrid>
      <w:tr w:rsidR="0001501E" w:rsidRPr="004D4911" w14:paraId="6D05CFE3" w14:textId="77777777" w:rsidTr="0085292F">
        <w:trPr>
          <w:cnfStyle w:val="100000000000" w:firstRow="1" w:lastRow="0" w:firstColumn="0" w:lastColumn="0" w:oddVBand="0" w:evenVBand="0" w:oddHBand="0"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086120DF" w14:textId="77777777" w:rsidR="0001501E" w:rsidRPr="004D4911" w:rsidRDefault="0001501E" w:rsidP="00382EF4">
            <w:pPr>
              <w:autoSpaceDE w:val="0"/>
              <w:autoSpaceDN w:val="0"/>
              <w:bidi/>
              <w:adjustRightInd w:val="0"/>
              <w:ind w:left="426" w:hanging="284"/>
              <w:jc w:val="center"/>
              <w:rPr>
                <w:rFonts w:ascii="Times New Roman" w:hAnsi="Times New Roman" w:cs="B Mitra"/>
                <w:b w:val="0"/>
                <w:bCs w:val="0"/>
                <w:caps/>
                <w:sz w:val="20"/>
                <w:szCs w:val="20"/>
                <w:rtl/>
              </w:rPr>
            </w:pPr>
            <w:r w:rsidRPr="004D4911">
              <w:rPr>
                <w:rFonts w:ascii="Times New Roman" w:hAnsi="Times New Roman" w:cs="B Mitra" w:hint="cs"/>
                <w:caps/>
                <w:sz w:val="20"/>
                <w:szCs w:val="20"/>
                <w:rtl/>
              </w:rPr>
              <w:t>متغیرها</w:t>
            </w:r>
          </w:p>
        </w:tc>
        <w:tc>
          <w:tcPr>
            <w:tcW w:w="0" w:type="auto"/>
            <w:tcBorders>
              <w:top w:val="single" w:sz="12" w:space="0" w:color="auto"/>
              <w:bottom w:val="single" w:sz="12" w:space="0" w:color="auto"/>
            </w:tcBorders>
          </w:tcPr>
          <w:p w14:paraId="1136CE73" w14:textId="77777777" w:rsidR="0001501E" w:rsidRPr="004D4911" w:rsidRDefault="0001501E" w:rsidP="00382EF4">
            <w:pPr>
              <w:autoSpaceDE w:val="0"/>
              <w:autoSpaceDN w:val="0"/>
              <w:bidi/>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caps/>
                <w:sz w:val="20"/>
                <w:szCs w:val="20"/>
                <w:rtl/>
              </w:rPr>
            </w:pPr>
            <w:r w:rsidRPr="004D4911">
              <w:rPr>
                <w:rFonts w:ascii="Times New Roman" w:hAnsi="Times New Roman" w:cs="B Mitra"/>
                <w:caps/>
                <w:sz w:val="20"/>
                <w:szCs w:val="20"/>
              </w:rPr>
              <w:t>M</w:t>
            </w:r>
          </w:p>
        </w:tc>
        <w:tc>
          <w:tcPr>
            <w:tcW w:w="0" w:type="auto"/>
            <w:tcBorders>
              <w:top w:val="single" w:sz="12" w:space="0" w:color="auto"/>
              <w:bottom w:val="single" w:sz="12" w:space="0" w:color="auto"/>
            </w:tcBorders>
          </w:tcPr>
          <w:p w14:paraId="7E9AD788" w14:textId="77777777" w:rsidR="0001501E" w:rsidRPr="004D4911" w:rsidRDefault="0001501E" w:rsidP="00382EF4">
            <w:pPr>
              <w:autoSpaceDE w:val="0"/>
              <w:autoSpaceDN w:val="0"/>
              <w:bidi/>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caps/>
                <w:sz w:val="20"/>
                <w:szCs w:val="20"/>
                <w:rtl/>
              </w:rPr>
            </w:pPr>
            <w:r w:rsidRPr="004D4911">
              <w:rPr>
                <w:rFonts w:ascii="Times New Roman" w:hAnsi="Times New Roman" w:cs="B Mitra"/>
                <w:caps/>
                <w:sz w:val="20"/>
                <w:szCs w:val="20"/>
              </w:rPr>
              <w:t>SD</w:t>
            </w:r>
          </w:p>
        </w:tc>
        <w:tc>
          <w:tcPr>
            <w:tcW w:w="0" w:type="auto"/>
            <w:tcBorders>
              <w:top w:val="single" w:sz="12" w:space="0" w:color="auto"/>
              <w:bottom w:val="single" w:sz="12" w:space="0" w:color="auto"/>
            </w:tcBorders>
          </w:tcPr>
          <w:p w14:paraId="6963DC03" w14:textId="0AA92400" w:rsidR="0001501E" w:rsidRPr="004D4911" w:rsidRDefault="0001501E" w:rsidP="00382EF4">
            <w:pPr>
              <w:autoSpaceDE w:val="0"/>
              <w:autoSpaceDN w:val="0"/>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kern w:val="2"/>
                <w:sz w:val="20"/>
                <w:szCs w:val="20"/>
                <w:rtl/>
                <w:lang w:bidi="ar-SA"/>
                <w14:ligatures w14:val="standardContextual"/>
              </w:rPr>
            </w:pPr>
            <w:r w:rsidRPr="004D4911">
              <w:rPr>
                <w:rFonts w:ascii="Times New Roman" w:hAnsi="Times New Roman" w:cs="B Mitra" w:hint="cs"/>
                <w:kern w:val="2"/>
                <w:sz w:val="20"/>
                <w:szCs w:val="20"/>
                <w:rtl/>
                <w:lang w:bidi="ar-SA"/>
                <w14:ligatures w14:val="standardContextual"/>
              </w:rPr>
              <w:t>چولگی</w:t>
            </w:r>
          </w:p>
        </w:tc>
        <w:tc>
          <w:tcPr>
            <w:tcW w:w="0" w:type="auto"/>
            <w:tcBorders>
              <w:top w:val="single" w:sz="12" w:space="0" w:color="auto"/>
              <w:bottom w:val="single" w:sz="12" w:space="0" w:color="auto"/>
            </w:tcBorders>
          </w:tcPr>
          <w:p w14:paraId="2B51A3AD" w14:textId="0536529F" w:rsidR="0001501E" w:rsidRPr="004D4911" w:rsidRDefault="0001501E" w:rsidP="00382EF4">
            <w:pPr>
              <w:autoSpaceDE w:val="0"/>
              <w:autoSpaceDN w:val="0"/>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kern w:val="2"/>
                <w:sz w:val="20"/>
                <w:szCs w:val="20"/>
                <w:rtl/>
                <w:lang w:bidi="ar-SA"/>
                <w14:ligatures w14:val="standardContextual"/>
              </w:rPr>
            </w:pPr>
            <w:r w:rsidRPr="004D4911">
              <w:rPr>
                <w:rFonts w:ascii="Times New Roman" w:hAnsi="Times New Roman" w:cs="B Mitra" w:hint="cs"/>
                <w:kern w:val="2"/>
                <w:sz w:val="20"/>
                <w:szCs w:val="20"/>
                <w:rtl/>
                <w:lang w:bidi="ar-SA"/>
                <w14:ligatures w14:val="standardContextual"/>
              </w:rPr>
              <w:t>کشیدگی</w:t>
            </w:r>
          </w:p>
        </w:tc>
        <w:tc>
          <w:tcPr>
            <w:tcW w:w="0" w:type="auto"/>
            <w:tcBorders>
              <w:top w:val="single" w:sz="12" w:space="0" w:color="auto"/>
              <w:bottom w:val="single" w:sz="12" w:space="0" w:color="auto"/>
            </w:tcBorders>
            <w:hideMark/>
          </w:tcPr>
          <w:p w14:paraId="154B80BC" w14:textId="5D268F3B" w:rsidR="0001501E" w:rsidRPr="004D4911" w:rsidRDefault="0001501E" w:rsidP="00382EF4">
            <w:pPr>
              <w:autoSpaceDE w:val="0"/>
              <w:autoSpaceDN w:val="0"/>
              <w:bidi/>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B Mitra"/>
                <w:b w:val="0"/>
                <w:bCs w:val="0"/>
                <w:caps/>
                <w:sz w:val="20"/>
                <w:szCs w:val="24"/>
                <w:rtl/>
              </w:rPr>
            </w:pPr>
            <w:r w:rsidRPr="004D4911">
              <w:rPr>
                <w:rFonts w:ascii="Times New Roman" w:eastAsia="SimSun" w:hAnsi="Times New Roman" w:cs="B Mitra" w:hint="cs"/>
                <w:b w:val="0"/>
                <w:bCs w:val="0"/>
                <w:caps/>
                <w:sz w:val="20"/>
                <w:szCs w:val="24"/>
                <w:rtl/>
              </w:rPr>
              <w:t>1</w:t>
            </w:r>
          </w:p>
        </w:tc>
        <w:tc>
          <w:tcPr>
            <w:tcW w:w="0" w:type="auto"/>
            <w:tcBorders>
              <w:top w:val="single" w:sz="12" w:space="0" w:color="auto"/>
              <w:bottom w:val="single" w:sz="12" w:space="0" w:color="auto"/>
            </w:tcBorders>
            <w:hideMark/>
          </w:tcPr>
          <w:p w14:paraId="0C965762" w14:textId="77777777" w:rsidR="0001501E" w:rsidRPr="004D4911" w:rsidRDefault="0001501E" w:rsidP="00382EF4">
            <w:pPr>
              <w:autoSpaceDE w:val="0"/>
              <w:autoSpaceDN w:val="0"/>
              <w:bidi/>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B Mitra"/>
                <w:b w:val="0"/>
                <w:bCs w:val="0"/>
                <w:caps/>
                <w:sz w:val="20"/>
                <w:szCs w:val="24"/>
                <w:rtl/>
              </w:rPr>
            </w:pPr>
            <w:r w:rsidRPr="004D4911">
              <w:rPr>
                <w:rFonts w:ascii="Times New Roman" w:eastAsia="SimSun" w:hAnsi="Times New Roman" w:cs="B Mitra" w:hint="cs"/>
                <w:b w:val="0"/>
                <w:bCs w:val="0"/>
                <w:caps/>
                <w:sz w:val="20"/>
                <w:szCs w:val="24"/>
                <w:rtl/>
              </w:rPr>
              <w:t>2</w:t>
            </w:r>
          </w:p>
        </w:tc>
        <w:tc>
          <w:tcPr>
            <w:tcW w:w="0" w:type="auto"/>
            <w:tcBorders>
              <w:top w:val="single" w:sz="12" w:space="0" w:color="auto"/>
              <w:bottom w:val="single" w:sz="12" w:space="0" w:color="auto"/>
            </w:tcBorders>
          </w:tcPr>
          <w:p w14:paraId="7EA30F15" w14:textId="77777777" w:rsidR="0001501E" w:rsidRPr="004D4911" w:rsidRDefault="0001501E" w:rsidP="00382EF4">
            <w:pPr>
              <w:autoSpaceDE w:val="0"/>
              <w:autoSpaceDN w:val="0"/>
              <w:bidi/>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B Mitra"/>
                <w:b w:val="0"/>
                <w:bCs w:val="0"/>
                <w:caps/>
                <w:sz w:val="20"/>
                <w:szCs w:val="24"/>
                <w:rtl/>
              </w:rPr>
            </w:pPr>
            <w:r w:rsidRPr="004D4911">
              <w:rPr>
                <w:rFonts w:ascii="Times New Roman" w:eastAsia="SimSun" w:hAnsi="Times New Roman" w:cs="B Mitra" w:hint="cs"/>
                <w:b w:val="0"/>
                <w:bCs w:val="0"/>
                <w:caps/>
                <w:sz w:val="20"/>
                <w:szCs w:val="24"/>
                <w:rtl/>
              </w:rPr>
              <w:t>3</w:t>
            </w:r>
          </w:p>
        </w:tc>
        <w:tc>
          <w:tcPr>
            <w:tcW w:w="0" w:type="auto"/>
            <w:tcBorders>
              <w:top w:val="single" w:sz="12" w:space="0" w:color="auto"/>
              <w:bottom w:val="single" w:sz="12" w:space="0" w:color="auto"/>
            </w:tcBorders>
            <w:hideMark/>
          </w:tcPr>
          <w:p w14:paraId="50869994" w14:textId="77777777" w:rsidR="0001501E" w:rsidRPr="004D4911" w:rsidRDefault="0001501E" w:rsidP="00382EF4">
            <w:pPr>
              <w:autoSpaceDE w:val="0"/>
              <w:autoSpaceDN w:val="0"/>
              <w:bidi/>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B Mitra"/>
                <w:b w:val="0"/>
                <w:bCs w:val="0"/>
                <w:caps/>
                <w:sz w:val="20"/>
                <w:szCs w:val="24"/>
                <w:rtl/>
              </w:rPr>
            </w:pPr>
            <w:r w:rsidRPr="004D4911">
              <w:rPr>
                <w:rFonts w:ascii="Times New Roman" w:eastAsia="SimSun" w:hAnsi="Times New Roman" w:cs="B Mitra" w:hint="cs"/>
                <w:b w:val="0"/>
                <w:bCs w:val="0"/>
                <w:caps/>
                <w:sz w:val="20"/>
                <w:szCs w:val="24"/>
                <w:rtl/>
              </w:rPr>
              <w:t>4</w:t>
            </w:r>
          </w:p>
        </w:tc>
        <w:tc>
          <w:tcPr>
            <w:tcW w:w="0" w:type="auto"/>
            <w:tcBorders>
              <w:top w:val="single" w:sz="12" w:space="0" w:color="auto"/>
              <w:bottom w:val="single" w:sz="12" w:space="0" w:color="auto"/>
            </w:tcBorders>
          </w:tcPr>
          <w:p w14:paraId="56BEB3D5" w14:textId="77777777" w:rsidR="0001501E" w:rsidRPr="004D4911" w:rsidRDefault="0001501E" w:rsidP="00382EF4">
            <w:pPr>
              <w:autoSpaceDE w:val="0"/>
              <w:autoSpaceDN w:val="0"/>
              <w:bidi/>
              <w:adjustRightInd w:val="0"/>
              <w:ind w:left="426" w:hanging="284"/>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B Mitra"/>
                <w:b w:val="0"/>
                <w:bCs w:val="0"/>
                <w:caps/>
                <w:sz w:val="20"/>
                <w:szCs w:val="24"/>
                <w:rtl/>
              </w:rPr>
            </w:pPr>
            <w:r w:rsidRPr="004D4911">
              <w:rPr>
                <w:rFonts w:ascii="Times New Roman" w:eastAsia="SimSun" w:hAnsi="Times New Roman" w:cs="B Mitra" w:hint="cs"/>
                <w:b w:val="0"/>
                <w:bCs w:val="0"/>
                <w:caps/>
                <w:sz w:val="20"/>
                <w:szCs w:val="24"/>
                <w:rtl/>
              </w:rPr>
              <w:t>5</w:t>
            </w:r>
          </w:p>
        </w:tc>
      </w:tr>
      <w:tr w:rsidR="007A28A8" w:rsidRPr="004D4911" w14:paraId="5A048621" w14:textId="77777777" w:rsidTr="00D90CA1">
        <w:trPr>
          <w:trHeight w:val="30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tcPr>
          <w:p w14:paraId="13052BAF" w14:textId="08747BDD" w:rsidR="007A28A8" w:rsidRPr="004D4911" w:rsidRDefault="007A28A8" w:rsidP="00382EF4">
            <w:pPr>
              <w:autoSpaceDE w:val="0"/>
              <w:autoSpaceDN w:val="0"/>
              <w:bidi/>
              <w:adjustRightInd w:val="0"/>
              <w:ind w:left="426" w:hanging="284"/>
              <w:rPr>
                <w:rFonts w:ascii="Times New Roman" w:hAnsi="Times New Roman" w:cs="B Mitra"/>
                <w:b w:val="0"/>
                <w:bCs w:val="0"/>
                <w:sz w:val="20"/>
                <w:szCs w:val="20"/>
                <w:rtl/>
              </w:rPr>
            </w:pPr>
            <w:r w:rsidRPr="004D4911">
              <w:rPr>
                <w:rFonts w:ascii="Times New Roman" w:hAnsi="Times New Roman" w:cs="B Mitra" w:hint="cs"/>
                <w:b w:val="0"/>
                <w:bCs w:val="0"/>
                <w:sz w:val="20"/>
                <w:szCs w:val="20"/>
                <w:rtl/>
              </w:rPr>
              <w:t>1. بازداری</w:t>
            </w:r>
          </w:p>
        </w:tc>
        <w:tc>
          <w:tcPr>
            <w:tcW w:w="0" w:type="auto"/>
            <w:tcBorders>
              <w:top w:val="single" w:sz="12" w:space="0" w:color="auto"/>
            </w:tcBorders>
          </w:tcPr>
          <w:p w14:paraId="4869818F" w14:textId="014BCB98"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19/16</w:t>
            </w:r>
          </w:p>
        </w:tc>
        <w:tc>
          <w:tcPr>
            <w:tcW w:w="0" w:type="auto"/>
            <w:tcBorders>
              <w:top w:val="single" w:sz="12" w:space="0" w:color="auto"/>
            </w:tcBorders>
          </w:tcPr>
          <w:p w14:paraId="129C3281" w14:textId="2A90A771"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66/6</w:t>
            </w:r>
          </w:p>
        </w:tc>
        <w:tc>
          <w:tcPr>
            <w:tcW w:w="0" w:type="auto"/>
            <w:tcBorders>
              <w:top w:val="single" w:sz="12" w:space="0" w:color="auto"/>
            </w:tcBorders>
            <w:vAlign w:val="center"/>
          </w:tcPr>
          <w:p w14:paraId="0748BB4E" w14:textId="2487DE3E"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347.-</w:t>
            </w:r>
          </w:p>
        </w:tc>
        <w:tc>
          <w:tcPr>
            <w:tcW w:w="0" w:type="auto"/>
            <w:tcBorders>
              <w:top w:val="single" w:sz="12" w:space="0" w:color="auto"/>
            </w:tcBorders>
            <w:vAlign w:val="center"/>
          </w:tcPr>
          <w:p w14:paraId="1B3CE6B6" w14:textId="0202DA95"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1.532-</w:t>
            </w:r>
          </w:p>
        </w:tc>
        <w:tc>
          <w:tcPr>
            <w:tcW w:w="0" w:type="auto"/>
            <w:tcBorders>
              <w:top w:val="single" w:sz="12" w:space="0" w:color="auto"/>
            </w:tcBorders>
          </w:tcPr>
          <w:p w14:paraId="0D4A3364" w14:textId="2DA4B54D"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b/>
                <w:bCs/>
                <w:sz w:val="20"/>
                <w:szCs w:val="20"/>
                <w:rtl/>
              </w:rPr>
            </w:pPr>
            <w:r w:rsidRPr="004D4911">
              <w:rPr>
                <w:rFonts w:ascii="Times New Roman" w:eastAsia="SimSun" w:hAnsi="Times New Roman" w:cs="B Mitra" w:hint="cs"/>
                <w:b/>
                <w:bCs/>
                <w:sz w:val="20"/>
                <w:szCs w:val="20"/>
                <w:rtl/>
              </w:rPr>
              <w:t>-</w:t>
            </w:r>
          </w:p>
        </w:tc>
        <w:tc>
          <w:tcPr>
            <w:tcW w:w="0" w:type="auto"/>
            <w:tcBorders>
              <w:top w:val="single" w:sz="12" w:space="0" w:color="auto"/>
            </w:tcBorders>
          </w:tcPr>
          <w:p w14:paraId="72A24377"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c>
          <w:tcPr>
            <w:tcW w:w="0" w:type="auto"/>
            <w:tcBorders>
              <w:top w:val="single" w:sz="12" w:space="0" w:color="auto"/>
            </w:tcBorders>
          </w:tcPr>
          <w:p w14:paraId="560318A7"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c>
          <w:tcPr>
            <w:tcW w:w="0" w:type="auto"/>
            <w:tcBorders>
              <w:top w:val="single" w:sz="12" w:space="0" w:color="auto"/>
            </w:tcBorders>
          </w:tcPr>
          <w:p w14:paraId="4FD59236"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c>
          <w:tcPr>
            <w:tcW w:w="0" w:type="auto"/>
            <w:tcBorders>
              <w:top w:val="single" w:sz="12" w:space="0" w:color="auto"/>
            </w:tcBorders>
          </w:tcPr>
          <w:p w14:paraId="4F570FC3"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r>
      <w:tr w:rsidR="007A28A8" w:rsidRPr="004D4911" w14:paraId="6634C5D8" w14:textId="77777777" w:rsidTr="00D90CA1">
        <w:trPr>
          <w:trHeight w:val="30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9A751B" w14:textId="01B37284" w:rsidR="007A28A8" w:rsidRPr="004D4911" w:rsidRDefault="007A28A8" w:rsidP="00382EF4">
            <w:pPr>
              <w:autoSpaceDE w:val="0"/>
              <w:autoSpaceDN w:val="0"/>
              <w:bidi/>
              <w:adjustRightInd w:val="0"/>
              <w:ind w:left="426" w:hanging="284"/>
              <w:rPr>
                <w:rFonts w:ascii="Times New Roman" w:hAnsi="Times New Roman" w:cs="B Mitra"/>
                <w:b w:val="0"/>
                <w:bCs w:val="0"/>
                <w:sz w:val="20"/>
                <w:szCs w:val="20"/>
                <w:rtl/>
              </w:rPr>
            </w:pPr>
            <w:r w:rsidRPr="004D4911">
              <w:rPr>
                <w:rFonts w:ascii="Times New Roman" w:hAnsi="Times New Roman" w:cs="B Mitra" w:hint="cs"/>
                <w:b w:val="0"/>
                <w:bCs w:val="0"/>
                <w:sz w:val="20"/>
                <w:szCs w:val="20"/>
                <w:rtl/>
              </w:rPr>
              <w:t xml:space="preserve">2. انعطاف پذیری </w:t>
            </w:r>
          </w:p>
        </w:tc>
        <w:tc>
          <w:tcPr>
            <w:tcW w:w="0" w:type="auto"/>
          </w:tcPr>
          <w:p w14:paraId="128B73D7" w14:textId="2D220AF2"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59.05</w:t>
            </w:r>
          </w:p>
        </w:tc>
        <w:tc>
          <w:tcPr>
            <w:tcW w:w="0" w:type="auto"/>
          </w:tcPr>
          <w:p w14:paraId="0AE7A94B" w14:textId="4BFE1136"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29.171</w:t>
            </w:r>
          </w:p>
        </w:tc>
        <w:tc>
          <w:tcPr>
            <w:tcW w:w="0" w:type="auto"/>
            <w:vAlign w:val="center"/>
          </w:tcPr>
          <w:p w14:paraId="02FA6F2F" w14:textId="57A74AC5"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438.-</w:t>
            </w:r>
          </w:p>
        </w:tc>
        <w:tc>
          <w:tcPr>
            <w:tcW w:w="0" w:type="auto"/>
            <w:vAlign w:val="center"/>
          </w:tcPr>
          <w:p w14:paraId="5DCFBAC3" w14:textId="7C22C2FE"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1.743-</w:t>
            </w:r>
          </w:p>
        </w:tc>
        <w:tc>
          <w:tcPr>
            <w:tcW w:w="0" w:type="auto"/>
            <w:hideMark/>
          </w:tcPr>
          <w:p w14:paraId="74565FD6" w14:textId="08A23FCC"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663/0</w:t>
            </w:r>
          </w:p>
        </w:tc>
        <w:tc>
          <w:tcPr>
            <w:tcW w:w="0" w:type="auto"/>
          </w:tcPr>
          <w:p w14:paraId="30A77A6C" w14:textId="750BAAAA"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b/>
                <w:bCs/>
                <w:sz w:val="20"/>
                <w:szCs w:val="20"/>
                <w:rtl/>
              </w:rPr>
            </w:pPr>
            <w:r w:rsidRPr="004D4911">
              <w:rPr>
                <w:rFonts w:ascii="Times New Roman" w:eastAsia="SimSun" w:hAnsi="Times New Roman" w:cs="B Mitra" w:hint="cs"/>
                <w:b/>
                <w:bCs/>
                <w:sz w:val="20"/>
                <w:szCs w:val="20"/>
                <w:rtl/>
              </w:rPr>
              <w:t>-</w:t>
            </w:r>
          </w:p>
        </w:tc>
        <w:tc>
          <w:tcPr>
            <w:tcW w:w="0" w:type="auto"/>
          </w:tcPr>
          <w:p w14:paraId="24104772"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c>
          <w:tcPr>
            <w:tcW w:w="0" w:type="auto"/>
          </w:tcPr>
          <w:p w14:paraId="1F919B76"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c>
          <w:tcPr>
            <w:tcW w:w="0" w:type="auto"/>
          </w:tcPr>
          <w:p w14:paraId="3005B670"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r>
      <w:tr w:rsidR="007A28A8" w:rsidRPr="004D4911" w14:paraId="7E01B6DD" w14:textId="77777777" w:rsidTr="00D90CA1">
        <w:trPr>
          <w:trHeight w:val="12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96E389" w14:textId="421C749C" w:rsidR="007A28A8" w:rsidRPr="004D4911" w:rsidRDefault="007A28A8" w:rsidP="00382EF4">
            <w:pPr>
              <w:autoSpaceDE w:val="0"/>
              <w:autoSpaceDN w:val="0"/>
              <w:bidi/>
              <w:adjustRightInd w:val="0"/>
              <w:ind w:left="426" w:hanging="284"/>
              <w:rPr>
                <w:rFonts w:ascii="Times New Roman" w:hAnsi="Times New Roman" w:cs="B Mitra"/>
                <w:b w:val="0"/>
                <w:bCs w:val="0"/>
                <w:sz w:val="20"/>
                <w:szCs w:val="20"/>
                <w:rtl/>
              </w:rPr>
            </w:pPr>
            <w:r w:rsidRPr="004D4911">
              <w:rPr>
                <w:rFonts w:ascii="Times New Roman" w:hAnsi="Times New Roman" w:cs="B Mitra" w:hint="cs"/>
                <w:b w:val="0"/>
                <w:bCs w:val="0"/>
                <w:sz w:val="20"/>
                <w:szCs w:val="20"/>
                <w:rtl/>
              </w:rPr>
              <w:t xml:space="preserve">3. حمایت سازمانی </w:t>
            </w:r>
          </w:p>
        </w:tc>
        <w:tc>
          <w:tcPr>
            <w:tcW w:w="0" w:type="auto"/>
          </w:tcPr>
          <w:p w14:paraId="64A3C01B" w14:textId="7768F89E"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26/27</w:t>
            </w:r>
          </w:p>
        </w:tc>
        <w:tc>
          <w:tcPr>
            <w:tcW w:w="0" w:type="auto"/>
          </w:tcPr>
          <w:p w14:paraId="790DB4A1" w14:textId="2D96E582"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294/10</w:t>
            </w:r>
          </w:p>
        </w:tc>
        <w:tc>
          <w:tcPr>
            <w:tcW w:w="0" w:type="auto"/>
            <w:vAlign w:val="center"/>
          </w:tcPr>
          <w:p w14:paraId="6B219F61" w14:textId="514A99C6"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514.-</w:t>
            </w:r>
          </w:p>
        </w:tc>
        <w:tc>
          <w:tcPr>
            <w:tcW w:w="0" w:type="auto"/>
            <w:vAlign w:val="center"/>
          </w:tcPr>
          <w:p w14:paraId="0749420D" w14:textId="6EA486AB"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1.455-</w:t>
            </w:r>
          </w:p>
        </w:tc>
        <w:tc>
          <w:tcPr>
            <w:tcW w:w="0" w:type="auto"/>
            <w:hideMark/>
          </w:tcPr>
          <w:p w14:paraId="1DD7891D" w14:textId="04F4B354"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621/0</w:t>
            </w:r>
          </w:p>
        </w:tc>
        <w:tc>
          <w:tcPr>
            <w:tcW w:w="0" w:type="auto"/>
            <w:hideMark/>
          </w:tcPr>
          <w:p w14:paraId="70B3E47D" w14:textId="4C46A00B"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668/0</w:t>
            </w:r>
          </w:p>
        </w:tc>
        <w:tc>
          <w:tcPr>
            <w:tcW w:w="0" w:type="auto"/>
          </w:tcPr>
          <w:p w14:paraId="40519023" w14:textId="7C211A75"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b/>
                <w:bCs/>
                <w:sz w:val="20"/>
                <w:szCs w:val="20"/>
                <w:rtl/>
              </w:rPr>
            </w:pPr>
            <w:r w:rsidRPr="004D4911">
              <w:rPr>
                <w:rFonts w:ascii="Times New Roman" w:eastAsia="SimSun" w:hAnsi="Times New Roman" w:cs="B Mitra" w:hint="cs"/>
                <w:b/>
                <w:bCs/>
                <w:sz w:val="20"/>
                <w:szCs w:val="20"/>
                <w:rtl/>
              </w:rPr>
              <w:t>-</w:t>
            </w:r>
          </w:p>
        </w:tc>
        <w:tc>
          <w:tcPr>
            <w:tcW w:w="0" w:type="auto"/>
          </w:tcPr>
          <w:p w14:paraId="14136AF4"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c>
          <w:tcPr>
            <w:tcW w:w="0" w:type="auto"/>
          </w:tcPr>
          <w:p w14:paraId="47FADD1F"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r>
      <w:tr w:rsidR="007A28A8" w:rsidRPr="004D4911" w14:paraId="02F0C408" w14:textId="77777777" w:rsidTr="00D90CA1">
        <w:trPr>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22D13CDD" w14:textId="42C8C10D" w:rsidR="007A28A8" w:rsidRPr="004D4911" w:rsidRDefault="007A28A8" w:rsidP="00382EF4">
            <w:pPr>
              <w:autoSpaceDE w:val="0"/>
              <w:autoSpaceDN w:val="0"/>
              <w:bidi/>
              <w:adjustRightInd w:val="0"/>
              <w:ind w:left="426" w:hanging="284"/>
              <w:rPr>
                <w:rFonts w:ascii="Times New Roman" w:hAnsi="Times New Roman" w:cs="B Mitra"/>
                <w:b w:val="0"/>
                <w:bCs w:val="0"/>
                <w:sz w:val="20"/>
                <w:szCs w:val="20"/>
                <w:rtl/>
              </w:rPr>
            </w:pPr>
            <w:r w:rsidRPr="004D4911">
              <w:rPr>
                <w:rFonts w:ascii="Times New Roman" w:hAnsi="Times New Roman" w:cs="B Mitra" w:hint="cs"/>
                <w:b w:val="0"/>
                <w:bCs w:val="0"/>
                <w:sz w:val="20"/>
                <w:szCs w:val="20"/>
                <w:rtl/>
              </w:rPr>
              <w:t>4. خودکارآمدی</w:t>
            </w:r>
          </w:p>
        </w:tc>
        <w:tc>
          <w:tcPr>
            <w:tcW w:w="0" w:type="auto"/>
          </w:tcPr>
          <w:p w14:paraId="5018B86F" w14:textId="504A6819"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25.97</w:t>
            </w:r>
          </w:p>
        </w:tc>
        <w:tc>
          <w:tcPr>
            <w:tcW w:w="0" w:type="auto"/>
          </w:tcPr>
          <w:p w14:paraId="5F686578" w14:textId="774037CF"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11.102</w:t>
            </w:r>
          </w:p>
        </w:tc>
        <w:tc>
          <w:tcPr>
            <w:tcW w:w="0" w:type="auto"/>
            <w:vAlign w:val="center"/>
          </w:tcPr>
          <w:p w14:paraId="16667477" w14:textId="59FB258B"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343.-</w:t>
            </w:r>
          </w:p>
        </w:tc>
        <w:tc>
          <w:tcPr>
            <w:tcW w:w="0" w:type="auto"/>
            <w:vAlign w:val="center"/>
          </w:tcPr>
          <w:p w14:paraId="2AD338F9" w14:textId="03DCF940"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1.679-</w:t>
            </w:r>
          </w:p>
        </w:tc>
        <w:tc>
          <w:tcPr>
            <w:tcW w:w="0" w:type="auto"/>
          </w:tcPr>
          <w:p w14:paraId="4309A30E" w14:textId="478AFB80"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604/0</w:t>
            </w:r>
          </w:p>
        </w:tc>
        <w:tc>
          <w:tcPr>
            <w:tcW w:w="0" w:type="auto"/>
          </w:tcPr>
          <w:p w14:paraId="63C13097" w14:textId="44A56768"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688/0</w:t>
            </w:r>
          </w:p>
        </w:tc>
        <w:tc>
          <w:tcPr>
            <w:tcW w:w="0" w:type="auto"/>
          </w:tcPr>
          <w:p w14:paraId="05720F43" w14:textId="06C24F9F"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596/0</w:t>
            </w:r>
          </w:p>
        </w:tc>
        <w:tc>
          <w:tcPr>
            <w:tcW w:w="0" w:type="auto"/>
          </w:tcPr>
          <w:p w14:paraId="03C0413B" w14:textId="17B822CB"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b/>
                <w:bCs/>
                <w:sz w:val="20"/>
                <w:szCs w:val="20"/>
                <w:rtl/>
              </w:rPr>
            </w:pPr>
            <w:r w:rsidRPr="004D4911">
              <w:rPr>
                <w:rFonts w:ascii="Times New Roman" w:eastAsia="SimSun" w:hAnsi="Times New Roman" w:cs="B Mitra" w:hint="cs"/>
                <w:b/>
                <w:bCs/>
                <w:sz w:val="20"/>
                <w:szCs w:val="20"/>
                <w:vertAlign w:val="superscript"/>
                <w:rtl/>
              </w:rPr>
              <w:t>-</w:t>
            </w:r>
          </w:p>
        </w:tc>
        <w:tc>
          <w:tcPr>
            <w:tcW w:w="0" w:type="auto"/>
          </w:tcPr>
          <w:p w14:paraId="01931748" w14:textId="77777777"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p>
        </w:tc>
      </w:tr>
      <w:tr w:rsidR="007A28A8" w:rsidRPr="004D4911" w14:paraId="0E0F3068" w14:textId="77777777" w:rsidTr="00D90CA1">
        <w:trPr>
          <w:trHeight w:val="336"/>
          <w:jc w:val="center"/>
        </w:trPr>
        <w:tc>
          <w:tcPr>
            <w:cnfStyle w:val="001000000000" w:firstRow="0" w:lastRow="0" w:firstColumn="1" w:lastColumn="0" w:oddVBand="0" w:evenVBand="0" w:oddHBand="0" w:evenHBand="0" w:firstRowFirstColumn="0" w:firstRowLastColumn="0" w:lastRowFirstColumn="0" w:lastRowLastColumn="0"/>
            <w:tcW w:w="0" w:type="auto"/>
          </w:tcPr>
          <w:p w14:paraId="699D1416" w14:textId="02DB497B" w:rsidR="007A28A8" w:rsidRPr="004D4911" w:rsidRDefault="007A28A8" w:rsidP="00382EF4">
            <w:pPr>
              <w:autoSpaceDE w:val="0"/>
              <w:autoSpaceDN w:val="0"/>
              <w:bidi/>
              <w:adjustRightInd w:val="0"/>
              <w:ind w:left="426" w:hanging="284"/>
              <w:rPr>
                <w:rFonts w:ascii="Times New Roman" w:hAnsi="Times New Roman" w:cs="B Mitra"/>
                <w:b w:val="0"/>
                <w:bCs w:val="0"/>
                <w:sz w:val="20"/>
                <w:szCs w:val="20"/>
                <w:rtl/>
              </w:rPr>
            </w:pPr>
            <w:r w:rsidRPr="004D4911">
              <w:rPr>
                <w:rFonts w:ascii="Times New Roman" w:hAnsi="Times New Roman" w:cs="B Mitra" w:hint="cs"/>
                <w:b w:val="0"/>
                <w:bCs w:val="0"/>
                <w:sz w:val="20"/>
                <w:szCs w:val="20"/>
                <w:rtl/>
              </w:rPr>
              <w:t>5. فرسودگی شغلی</w:t>
            </w:r>
          </w:p>
        </w:tc>
        <w:tc>
          <w:tcPr>
            <w:tcW w:w="0" w:type="auto"/>
          </w:tcPr>
          <w:p w14:paraId="4A1889A3" w14:textId="15B32308"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33.26</w:t>
            </w:r>
          </w:p>
        </w:tc>
        <w:tc>
          <w:tcPr>
            <w:tcW w:w="0" w:type="auto"/>
          </w:tcPr>
          <w:p w14:paraId="2A650430" w14:textId="6A3EE270"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vertAlign w:val="superscript"/>
                <w:rtl/>
              </w:rPr>
            </w:pPr>
            <w:r w:rsidRPr="004D4911">
              <w:rPr>
                <w:rFonts w:ascii="Times New Roman" w:hAnsi="Times New Roman" w:cs="B Mitra" w:hint="cs"/>
                <w:sz w:val="20"/>
                <w:szCs w:val="20"/>
                <w:rtl/>
              </w:rPr>
              <w:t>10.242</w:t>
            </w:r>
          </w:p>
        </w:tc>
        <w:tc>
          <w:tcPr>
            <w:tcW w:w="0" w:type="auto"/>
            <w:vAlign w:val="center"/>
          </w:tcPr>
          <w:p w14:paraId="452AFA6A" w14:textId="239F216A"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254.</w:t>
            </w:r>
          </w:p>
        </w:tc>
        <w:tc>
          <w:tcPr>
            <w:tcW w:w="0" w:type="auto"/>
            <w:vAlign w:val="center"/>
          </w:tcPr>
          <w:p w14:paraId="4513026C" w14:textId="358C28FE"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hAnsi="Times New Roman" w:cs="B Mitra" w:hint="cs"/>
                <w:sz w:val="20"/>
                <w:szCs w:val="20"/>
                <w:rtl/>
              </w:rPr>
              <w:t>1.845-</w:t>
            </w:r>
          </w:p>
        </w:tc>
        <w:tc>
          <w:tcPr>
            <w:tcW w:w="0" w:type="auto"/>
          </w:tcPr>
          <w:p w14:paraId="005E7457" w14:textId="4DDE3EB3"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633/0-</w:t>
            </w:r>
          </w:p>
        </w:tc>
        <w:tc>
          <w:tcPr>
            <w:tcW w:w="0" w:type="auto"/>
          </w:tcPr>
          <w:p w14:paraId="42A1EB59" w14:textId="55B1DCD4"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683/0-</w:t>
            </w:r>
          </w:p>
        </w:tc>
        <w:tc>
          <w:tcPr>
            <w:tcW w:w="0" w:type="auto"/>
          </w:tcPr>
          <w:p w14:paraId="58CE8295" w14:textId="566A1F69"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615/0-</w:t>
            </w:r>
          </w:p>
        </w:tc>
        <w:tc>
          <w:tcPr>
            <w:tcW w:w="0" w:type="auto"/>
          </w:tcPr>
          <w:p w14:paraId="057480C6" w14:textId="06CB2301"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sz w:val="20"/>
                <w:szCs w:val="20"/>
                <w:rtl/>
              </w:rPr>
            </w:pPr>
            <w:r w:rsidRPr="004D4911">
              <w:rPr>
                <w:rFonts w:ascii="Times New Roman" w:eastAsia="SimSun" w:hAnsi="Times New Roman" w:cs="B Mitra" w:hint="cs"/>
                <w:sz w:val="20"/>
                <w:szCs w:val="20"/>
                <w:vertAlign w:val="superscript"/>
                <w:rtl/>
              </w:rPr>
              <w:t>**</w:t>
            </w:r>
            <w:r w:rsidRPr="004D4911">
              <w:rPr>
                <w:rFonts w:ascii="Times New Roman" w:eastAsia="SimSun" w:hAnsi="Times New Roman" w:cs="B Mitra" w:hint="cs"/>
                <w:sz w:val="20"/>
                <w:szCs w:val="20"/>
                <w:rtl/>
              </w:rPr>
              <w:t>695/0-</w:t>
            </w:r>
          </w:p>
        </w:tc>
        <w:tc>
          <w:tcPr>
            <w:tcW w:w="0" w:type="auto"/>
          </w:tcPr>
          <w:p w14:paraId="617CDBF5" w14:textId="4546188A" w:rsidR="007A28A8" w:rsidRPr="004D4911" w:rsidRDefault="007A28A8" w:rsidP="00382EF4">
            <w:pPr>
              <w:autoSpaceDE w:val="0"/>
              <w:autoSpaceDN w:val="0"/>
              <w:bidi/>
              <w:adjustRightInd w:val="0"/>
              <w:ind w:left="426"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b/>
                <w:bCs/>
                <w:sz w:val="20"/>
                <w:szCs w:val="20"/>
                <w:rtl/>
              </w:rPr>
            </w:pPr>
            <w:r w:rsidRPr="004D4911">
              <w:rPr>
                <w:rFonts w:ascii="Times New Roman" w:eastAsia="SimSun" w:hAnsi="Times New Roman" w:cs="B Mitra" w:hint="cs"/>
                <w:b/>
                <w:bCs/>
                <w:sz w:val="20"/>
                <w:szCs w:val="20"/>
                <w:rtl/>
              </w:rPr>
              <w:t>-</w:t>
            </w:r>
          </w:p>
        </w:tc>
      </w:tr>
    </w:tbl>
    <w:p w14:paraId="77C0B68E" w14:textId="77777777" w:rsidR="00B14C90" w:rsidRPr="004D4911" w:rsidRDefault="00B14C90" w:rsidP="00382EF4">
      <w:pPr>
        <w:bidi w:val="0"/>
        <w:rPr>
          <w:rFonts w:cs="Calibri"/>
          <w:w w:val="107"/>
          <w:sz w:val="20"/>
          <w:lang w:bidi="fa-IR"/>
        </w:rPr>
      </w:pPr>
      <w:r w:rsidRPr="004D4911">
        <w:rPr>
          <w:rFonts w:cs="Calibri"/>
          <w:w w:val="107"/>
          <w:sz w:val="20"/>
          <w:lang w:bidi="fa-IR"/>
        </w:rPr>
        <w:t xml:space="preserve">       </w:t>
      </w:r>
      <w:r w:rsidRPr="004D4911">
        <w:rPr>
          <w:rFonts w:cs="Calibri" w:hint="cs"/>
          <w:w w:val="107"/>
          <w:sz w:val="20"/>
          <w:rtl/>
          <w:lang w:bidi="fa-IR"/>
        </w:rPr>
        <w:t xml:space="preserve">          </w:t>
      </w:r>
      <w:r w:rsidRPr="004D4911">
        <w:rPr>
          <w:rFonts w:cs="Calibri"/>
          <w:w w:val="107"/>
          <w:sz w:val="20"/>
          <w:lang w:bidi="fa-IR"/>
        </w:rPr>
        <w:t>P</w:t>
      </w:r>
      <w:r w:rsidRPr="004D4911">
        <w:rPr>
          <w:rFonts w:hint="cs"/>
          <w:w w:val="107"/>
          <w:sz w:val="20"/>
          <w:rtl/>
          <w:lang w:bidi="fa-IR"/>
        </w:rPr>
        <w:t>01/0</w:t>
      </w:r>
      <w:r w:rsidRPr="004D4911">
        <w:rPr>
          <w:rFonts w:cs="Calibri" w:hint="cs"/>
          <w:w w:val="107"/>
          <w:sz w:val="20"/>
          <w:rtl/>
          <w:lang w:bidi="fa-IR"/>
        </w:rPr>
        <w:t>&gt;</w:t>
      </w:r>
    </w:p>
    <w:p w14:paraId="63262F84" w14:textId="77777777" w:rsidR="00D41854" w:rsidRDefault="00D41854" w:rsidP="004D4911">
      <w:pPr>
        <w:ind w:firstLine="576"/>
        <w:rPr>
          <w:sz w:val="20"/>
          <w:szCs w:val="24"/>
          <w:rtl/>
        </w:rPr>
        <w:sectPr w:rsidR="00D41854" w:rsidSect="00132E87">
          <w:footnotePr>
            <w:numRestart w:val="eachPage"/>
          </w:footnotePr>
          <w:type w:val="continuous"/>
          <w:pgSz w:w="12240" w:h="15840"/>
          <w:pgMar w:top="1440" w:right="1440" w:bottom="1440" w:left="1440" w:header="720" w:footer="720" w:gutter="0"/>
          <w:cols w:space="720"/>
          <w:bidi/>
          <w:docGrid w:linePitch="360"/>
          <w15:footnoteColumns w:val="4"/>
        </w:sectPr>
      </w:pPr>
    </w:p>
    <w:p w14:paraId="105CE256" w14:textId="7D205B53" w:rsidR="00B14C90" w:rsidRPr="004D4911" w:rsidRDefault="00D57258" w:rsidP="004D4911">
      <w:pPr>
        <w:ind w:firstLine="576"/>
        <w:rPr>
          <w:sz w:val="20"/>
          <w:szCs w:val="24"/>
          <w:rtl/>
        </w:rPr>
      </w:pPr>
      <w:r w:rsidRPr="004D4911">
        <w:rPr>
          <w:rFonts w:hint="cs"/>
          <w:sz w:val="20"/>
          <w:szCs w:val="24"/>
          <w:rtl/>
        </w:rPr>
        <w:t xml:space="preserve">نتایج مندرج در </w:t>
      </w:r>
      <w:r w:rsidRPr="004D4911">
        <w:rPr>
          <w:sz w:val="20"/>
          <w:szCs w:val="24"/>
          <w:rtl/>
        </w:rPr>
        <w:t xml:space="preserve">جدول ۲ حاکی از آن است که بین متغیرهای پیش‌بین (کنترل مهاری، انعطاف‌پذیری شناختی و حمایت سازمانی ادراک‌شده) با متغیر ملاک (فرسودگی شغلی) همبستگی‌های معنادار وجود دارد؛ بنابراین، بررسی روابط ساختاری </w:t>
      </w:r>
      <w:r w:rsidRPr="004D4911">
        <w:rPr>
          <w:sz w:val="20"/>
          <w:szCs w:val="24"/>
          <w:rtl/>
        </w:rPr>
        <w:t>بین متغیرها با رویکرد مدل‌سازی معادلات ساختاری بلامانع است. سپس، با توجه به احراز پیش‌شرط‌های لازم، ارزیابی مدل اندازه‌گیری و ساختاری با استفاده از</w:t>
      </w:r>
      <w:r w:rsidRPr="004D4911">
        <w:rPr>
          <w:sz w:val="20"/>
          <w:szCs w:val="24"/>
        </w:rPr>
        <w:t xml:space="preserve"> SmartPLS4 </w:t>
      </w:r>
      <w:r w:rsidRPr="004D4911">
        <w:rPr>
          <w:sz w:val="20"/>
          <w:szCs w:val="24"/>
          <w:rtl/>
        </w:rPr>
        <w:t>انجام شد. در گام بعد، نتایج حاکی از برازش عالی مدل نهایی بود؛ به‌طوری‌که</w:t>
      </w:r>
      <w:r w:rsidR="005D0EE2" w:rsidRPr="004D4911">
        <w:rPr>
          <w:rFonts w:hint="cs"/>
          <w:sz w:val="20"/>
          <w:szCs w:val="24"/>
          <w:rtl/>
        </w:rPr>
        <w:t>861/1</w:t>
      </w:r>
      <w:r w:rsidRPr="004D4911">
        <w:rPr>
          <w:sz w:val="20"/>
          <w:szCs w:val="24"/>
          <w:rtl/>
        </w:rPr>
        <w:t xml:space="preserve"> </w:t>
      </w:r>
      <w:r w:rsidRPr="004D4911">
        <w:rPr>
          <w:sz w:val="20"/>
          <w:szCs w:val="24"/>
        </w:rPr>
        <w:lastRenderedPageBreak/>
        <w:t>CMIN/DF=</w:t>
      </w:r>
      <w:r w:rsidR="005D0EE2" w:rsidRPr="004D4911">
        <w:rPr>
          <w:rFonts w:hint="cs"/>
          <w:sz w:val="20"/>
          <w:szCs w:val="24"/>
          <w:rtl/>
        </w:rPr>
        <w:t xml:space="preserve"> </w:t>
      </w:r>
      <w:r w:rsidRPr="004D4911">
        <w:rPr>
          <w:sz w:val="20"/>
          <w:szCs w:val="24"/>
          <w:rtl/>
        </w:rPr>
        <w:t>در دامنه عالی قرار گرفت. همچنین</w:t>
      </w:r>
      <w:r w:rsidR="00A01311" w:rsidRPr="004D4911">
        <w:rPr>
          <w:rFonts w:hint="cs"/>
          <w:sz w:val="20"/>
          <w:szCs w:val="24"/>
          <w:rtl/>
        </w:rPr>
        <w:t xml:space="preserve"> 020/0</w:t>
      </w:r>
      <w:r w:rsidRPr="004D4911">
        <w:rPr>
          <w:sz w:val="20"/>
          <w:szCs w:val="24"/>
        </w:rPr>
        <w:t>RMSEA=</w:t>
      </w:r>
      <w:r w:rsidR="00E7264C" w:rsidRPr="004D4911">
        <w:rPr>
          <w:rFonts w:hint="cs"/>
          <w:sz w:val="20"/>
          <w:szCs w:val="24"/>
          <w:rtl/>
        </w:rPr>
        <w:t xml:space="preserve"> </w:t>
      </w:r>
      <w:r w:rsidRPr="004D4911">
        <w:rPr>
          <w:sz w:val="20"/>
          <w:szCs w:val="24"/>
          <w:rtl/>
        </w:rPr>
        <w:t>نشان‌دهنده خطای بسیار پایین و تناسب بسیار مطلوب مدل است. افزون بر این، مقادیر</w:t>
      </w:r>
      <w:r w:rsidR="00A01311" w:rsidRPr="004D4911">
        <w:rPr>
          <w:rFonts w:hint="cs"/>
          <w:sz w:val="20"/>
          <w:szCs w:val="24"/>
          <w:rtl/>
        </w:rPr>
        <w:t>963/0</w:t>
      </w:r>
      <w:r w:rsidRPr="004D4911">
        <w:rPr>
          <w:sz w:val="20"/>
          <w:szCs w:val="24"/>
          <w:rtl/>
        </w:rPr>
        <w:t xml:space="preserve"> </w:t>
      </w:r>
      <w:r w:rsidRPr="004D4911">
        <w:rPr>
          <w:sz w:val="20"/>
          <w:szCs w:val="24"/>
        </w:rPr>
        <w:t>GFI=</w:t>
      </w:r>
      <w:r w:rsidRPr="004D4911">
        <w:rPr>
          <w:sz w:val="20"/>
          <w:szCs w:val="24"/>
          <w:rtl/>
        </w:rPr>
        <w:t>،</w:t>
      </w:r>
      <w:r w:rsidR="00A01311" w:rsidRPr="004D4911">
        <w:rPr>
          <w:rFonts w:hint="cs"/>
          <w:sz w:val="20"/>
          <w:szCs w:val="24"/>
          <w:rtl/>
        </w:rPr>
        <w:t>992/0</w:t>
      </w:r>
      <w:r w:rsidRPr="004D4911">
        <w:rPr>
          <w:sz w:val="20"/>
          <w:szCs w:val="24"/>
          <w:rtl/>
        </w:rPr>
        <w:t xml:space="preserve"> </w:t>
      </w:r>
      <w:r w:rsidRPr="004D4911">
        <w:rPr>
          <w:sz w:val="20"/>
          <w:szCs w:val="24"/>
        </w:rPr>
        <w:t>CFI=</w:t>
      </w:r>
      <w:r w:rsidR="00A01311" w:rsidRPr="004D4911">
        <w:rPr>
          <w:rFonts w:hint="cs"/>
          <w:sz w:val="20"/>
          <w:szCs w:val="24"/>
          <w:rtl/>
        </w:rPr>
        <w:t xml:space="preserve"> </w:t>
      </w:r>
      <w:r w:rsidRPr="004D4911">
        <w:rPr>
          <w:sz w:val="20"/>
          <w:szCs w:val="24"/>
          <w:rtl/>
        </w:rPr>
        <w:t>و</w:t>
      </w:r>
      <w:r w:rsidR="00A01311" w:rsidRPr="004D4911">
        <w:rPr>
          <w:rFonts w:hint="cs"/>
          <w:sz w:val="20"/>
          <w:szCs w:val="24"/>
          <w:rtl/>
        </w:rPr>
        <w:t>992/0</w:t>
      </w:r>
      <w:r w:rsidRPr="004D4911">
        <w:rPr>
          <w:sz w:val="20"/>
          <w:szCs w:val="24"/>
          <w:rtl/>
        </w:rPr>
        <w:t xml:space="preserve"> </w:t>
      </w:r>
      <w:r w:rsidRPr="004D4911">
        <w:rPr>
          <w:sz w:val="20"/>
          <w:szCs w:val="24"/>
        </w:rPr>
        <w:t>TLI=</w:t>
      </w:r>
      <w:r w:rsidR="00A01311" w:rsidRPr="004D4911">
        <w:rPr>
          <w:rFonts w:hint="cs"/>
          <w:sz w:val="20"/>
          <w:szCs w:val="24"/>
          <w:rtl/>
        </w:rPr>
        <w:t xml:space="preserve"> </w:t>
      </w:r>
      <w:r w:rsidRPr="004D4911">
        <w:rPr>
          <w:sz w:val="20"/>
          <w:szCs w:val="24"/>
          <w:rtl/>
        </w:rPr>
        <w:t xml:space="preserve">همگی بالاتر از نقطه برش </w:t>
      </w:r>
      <w:r w:rsidR="00A01311" w:rsidRPr="004D4911">
        <w:rPr>
          <w:rFonts w:hint="cs"/>
          <w:sz w:val="20"/>
          <w:szCs w:val="24"/>
          <w:rtl/>
        </w:rPr>
        <w:t>95</w:t>
      </w:r>
      <w:r w:rsidRPr="004D4911">
        <w:rPr>
          <w:sz w:val="20"/>
          <w:szCs w:val="24"/>
          <w:rtl/>
        </w:rPr>
        <w:t>/</w:t>
      </w:r>
      <w:r w:rsidR="00A01311" w:rsidRPr="004D4911">
        <w:rPr>
          <w:rFonts w:hint="cs"/>
          <w:sz w:val="20"/>
          <w:szCs w:val="24"/>
          <w:rtl/>
        </w:rPr>
        <w:t>0</w:t>
      </w:r>
      <w:r w:rsidRPr="004D4911">
        <w:rPr>
          <w:sz w:val="20"/>
          <w:szCs w:val="24"/>
          <w:rtl/>
        </w:rPr>
        <w:t xml:space="preserve"> بوده و برازش بسیار مناسب مدل را تأیید می‌کنند</w:t>
      </w:r>
      <w:r w:rsidRPr="004D4911">
        <w:rPr>
          <w:sz w:val="20"/>
          <w:szCs w:val="24"/>
        </w:rPr>
        <w:t>.</w:t>
      </w:r>
      <w:r w:rsidR="004D4911" w:rsidRPr="004D4911">
        <w:rPr>
          <w:rFonts w:hint="cs"/>
          <w:sz w:val="20"/>
          <w:szCs w:val="24"/>
          <w:rtl/>
        </w:rPr>
        <w:t xml:space="preserve"> </w:t>
      </w:r>
      <w:r w:rsidR="00B14C90" w:rsidRPr="004D4911">
        <w:rPr>
          <w:rFonts w:hint="cs"/>
          <w:sz w:val="20"/>
          <w:szCs w:val="24"/>
          <w:rtl/>
        </w:rPr>
        <w:t>در ادامه نتایج روایی همگرا، پایایی سازه، پایایی ترکیبی و آلفای کرونباخ</w:t>
      </w:r>
      <w:r w:rsidR="00B14C90" w:rsidRPr="004D4911">
        <w:rPr>
          <w:sz w:val="20"/>
          <w:szCs w:val="24"/>
          <w:rtl/>
        </w:rPr>
        <w:t xml:space="preserve"> </w:t>
      </w:r>
      <w:r w:rsidR="00B14C90" w:rsidRPr="004D4911">
        <w:rPr>
          <w:rFonts w:hint="cs"/>
          <w:sz w:val="20"/>
          <w:szCs w:val="24"/>
          <w:rtl/>
        </w:rPr>
        <w:t xml:space="preserve">در جدول </w:t>
      </w:r>
      <w:r w:rsidRPr="004D4911">
        <w:rPr>
          <w:rFonts w:hint="cs"/>
          <w:sz w:val="20"/>
          <w:szCs w:val="24"/>
          <w:rtl/>
        </w:rPr>
        <w:t>3</w:t>
      </w:r>
      <w:r w:rsidR="00B14C90" w:rsidRPr="004D4911">
        <w:rPr>
          <w:rFonts w:hint="cs"/>
          <w:sz w:val="20"/>
          <w:szCs w:val="24"/>
          <w:rtl/>
        </w:rPr>
        <w:t xml:space="preserve"> گزارش شده است. جهت ارزیابی روایی همگرا از شاخص میانگین </w:t>
      </w:r>
      <w:r w:rsidR="00B14C90" w:rsidRPr="004D4911">
        <w:rPr>
          <w:rFonts w:hint="cs"/>
          <w:sz w:val="20"/>
          <w:szCs w:val="24"/>
          <w:rtl/>
        </w:rPr>
        <w:t>واریانس استخراج شده (</w:t>
      </w:r>
      <w:r w:rsidR="00B14C90" w:rsidRPr="004D4911">
        <w:rPr>
          <w:sz w:val="20"/>
          <w:szCs w:val="20"/>
        </w:rPr>
        <w:t>AVE</w:t>
      </w:r>
      <w:r w:rsidR="00B14C90" w:rsidRPr="004D4911">
        <w:rPr>
          <w:rFonts w:hint="cs"/>
          <w:sz w:val="20"/>
          <w:szCs w:val="24"/>
          <w:rtl/>
        </w:rPr>
        <w:t>) استفاده شد. همچنین، جهت محاسبة همسانی درونی بین شاخص</w:t>
      </w:r>
      <w:r w:rsidR="00B14C90" w:rsidRPr="004D4911">
        <w:rPr>
          <w:sz w:val="20"/>
          <w:szCs w:val="24"/>
          <w:rtl/>
        </w:rPr>
        <w:softHyphen/>
      </w:r>
      <w:r w:rsidR="00B14C90" w:rsidRPr="004D4911">
        <w:rPr>
          <w:rFonts w:hint="cs"/>
          <w:sz w:val="20"/>
          <w:szCs w:val="24"/>
          <w:rtl/>
        </w:rPr>
        <w:t xml:space="preserve">های متغیرهای مکنون از شاخص پایایی ترکیبی استفاده شد. دامنة عددی پایایی ترکیبی بین صفر و یک است و ارزش عددی </w:t>
      </w:r>
      <w:r w:rsidR="00B14C90" w:rsidRPr="004D4911">
        <w:rPr>
          <w:sz w:val="20"/>
          <w:szCs w:val="24"/>
          <w:rtl/>
        </w:rPr>
        <w:t>بزرگ‌تر</w:t>
      </w:r>
      <w:r w:rsidR="00B14C90" w:rsidRPr="004D4911">
        <w:rPr>
          <w:rFonts w:hint="cs"/>
          <w:sz w:val="20"/>
          <w:szCs w:val="24"/>
          <w:rtl/>
        </w:rPr>
        <w:t xml:space="preserve"> از 7/0 نشان دهندة همسانی درونی قابل قبولی بین شاخص</w:t>
      </w:r>
      <w:r w:rsidR="00B14C90" w:rsidRPr="004D4911">
        <w:rPr>
          <w:sz w:val="20"/>
          <w:szCs w:val="24"/>
          <w:rtl/>
        </w:rPr>
        <w:softHyphen/>
      </w:r>
      <w:r w:rsidR="00B14C90" w:rsidRPr="004D4911">
        <w:rPr>
          <w:rFonts w:hint="cs"/>
          <w:sz w:val="20"/>
          <w:szCs w:val="24"/>
          <w:rtl/>
        </w:rPr>
        <w:t>های یک متغیر مکنون است.</w:t>
      </w:r>
    </w:p>
    <w:p w14:paraId="4AF9CFB1" w14:textId="77777777" w:rsidR="00D41854" w:rsidRDefault="00D41854" w:rsidP="00382EF4">
      <w:pPr>
        <w:ind w:firstLine="432"/>
        <w:rPr>
          <w:rFonts w:cs="2  Nazanin"/>
          <w:sz w:val="20"/>
          <w:rtl/>
        </w:rPr>
        <w:sectPr w:rsidR="00D41854" w:rsidSect="00D41854">
          <w:footnotePr>
            <w:numRestart w:val="eachPage"/>
          </w:footnotePr>
          <w:type w:val="continuous"/>
          <w:pgSz w:w="12240" w:h="15840"/>
          <w:pgMar w:top="1440" w:right="1440" w:bottom="1440" w:left="1440" w:header="720" w:footer="720" w:gutter="0"/>
          <w:cols w:num="2" w:space="720"/>
          <w:bidi/>
          <w:docGrid w:linePitch="360"/>
          <w15:footnoteColumns w:val="4"/>
        </w:sectPr>
      </w:pPr>
    </w:p>
    <w:p w14:paraId="5663A614" w14:textId="77777777" w:rsidR="00B14C90" w:rsidRPr="004D4911" w:rsidRDefault="00B14C90" w:rsidP="00382EF4">
      <w:pPr>
        <w:ind w:firstLine="432"/>
        <w:rPr>
          <w:rFonts w:cs="2  Nazanin"/>
          <w:sz w:val="20"/>
          <w:rtl/>
        </w:rPr>
      </w:pPr>
    </w:p>
    <w:p w14:paraId="47E726E1" w14:textId="5098EE3F" w:rsidR="00B14C90" w:rsidRPr="004D4911" w:rsidRDefault="00B14C90" w:rsidP="00382EF4">
      <w:pPr>
        <w:pStyle w:val="a1"/>
        <w:spacing w:line="240" w:lineRule="auto"/>
        <w:rPr>
          <w:rFonts w:ascii="Times New Roman" w:hAnsi="Times New Roman" w:cs="2  Nazanin"/>
          <w:sz w:val="20"/>
          <w:rtl/>
        </w:rPr>
      </w:pPr>
      <w:bookmarkStart w:id="46" w:name="_Toc122467407"/>
      <w:bookmarkStart w:id="47" w:name="_Toc127088411"/>
      <w:bookmarkStart w:id="48" w:name="_Toc148621939"/>
      <w:r w:rsidRPr="004D4911">
        <w:rPr>
          <w:rFonts w:ascii="Times New Roman" w:hAnsi="Times New Roman" w:cs="2  Nazanin" w:hint="cs"/>
          <w:sz w:val="20"/>
          <w:rtl/>
        </w:rPr>
        <w:t xml:space="preserve">جدول </w:t>
      </w:r>
      <w:r w:rsidR="00D57258" w:rsidRPr="004D4911">
        <w:rPr>
          <w:rFonts w:ascii="Times New Roman" w:hAnsi="Times New Roman" w:cs="2  Nazanin" w:hint="cs"/>
          <w:sz w:val="20"/>
          <w:rtl/>
        </w:rPr>
        <w:t>3</w:t>
      </w:r>
      <w:r w:rsidRPr="004D4911">
        <w:rPr>
          <w:rFonts w:ascii="Times New Roman" w:hAnsi="Times New Roman" w:cs="2  Nazanin" w:hint="cs"/>
          <w:sz w:val="20"/>
          <w:rtl/>
        </w:rPr>
        <w:t>.</w:t>
      </w:r>
      <w:bookmarkEnd w:id="46"/>
      <w:bookmarkEnd w:id="47"/>
      <w:bookmarkEnd w:id="48"/>
      <w:r w:rsidRPr="004D4911">
        <w:rPr>
          <w:rFonts w:ascii="Times New Roman" w:hAnsi="Times New Roman" w:cs="2  Nazanin" w:hint="cs"/>
          <w:sz w:val="20"/>
          <w:rtl/>
        </w:rPr>
        <w:t>شاخص‌های پایایی، روایی همگرا و واگر (ضریب فورنل لاکر)</w:t>
      </w:r>
    </w:p>
    <w:tbl>
      <w:tblPr>
        <w:tblStyle w:val="TableGrid"/>
        <w:bidiVisual/>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770"/>
        <w:gridCol w:w="770"/>
        <w:gridCol w:w="796"/>
        <w:gridCol w:w="983"/>
        <w:gridCol w:w="827"/>
        <w:gridCol w:w="737"/>
        <w:gridCol w:w="735"/>
        <w:gridCol w:w="737"/>
        <w:gridCol w:w="729"/>
      </w:tblGrid>
      <w:tr w:rsidR="00B40D15" w:rsidRPr="004D4911" w14:paraId="7C1AF3F9" w14:textId="5EF9A5BD" w:rsidTr="00DA4BA9">
        <w:trPr>
          <w:trHeight w:val="313"/>
        </w:trPr>
        <w:tc>
          <w:tcPr>
            <w:tcW w:w="1355" w:type="pct"/>
            <w:tcBorders>
              <w:top w:val="single" w:sz="12" w:space="0" w:color="auto"/>
              <w:bottom w:val="single" w:sz="12" w:space="0" w:color="auto"/>
            </w:tcBorders>
            <w:hideMark/>
          </w:tcPr>
          <w:p w14:paraId="68054150" w14:textId="77777777" w:rsidR="00B40D15" w:rsidRPr="004D4911" w:rsidRDefault="00B40D15" w:rsidP="00382EF4">
            <w:pPr>
              <w:ind w:left="426" w:hanging="284"/>
              <w:rPr>
                <w:rFonts w:ascii="Times New Roman" w:eastAsia="SimSun" w:hAnsi="Times New Roman" w:cs="2  Nazanin"/>
                <w:b/>
                <w:bCs/>
                <w:caps/>
                <w:sz w:val="20"/>
                <w:szCs w:val="24"/>
                <w:rtl/>
              </w:rPr>
            </w:pPr>
            <w:r w:rsidRPr="004D4911">
              <w:rPr>
                <w:rFonts w:ascii="Times New Roman" w:eastAsia="SimSun" w:hAnsi="Times New Roman" w:cs="2  Nazanin" w:hint="cs"/>
                <w:b/>
                <w:bCs/>
                <w:caps/>
                <w:sz w:val="20"/>
                <w:szCs w:val="24"/>
                <w:rtl/>
              </w:rPr>
              <w:t>متغیرها</w:t>
            </w:r>
          </w:p>
        </w:tc>
        <w:tc>
          <w:tcPr>
            <w:tcW w:w="550" w:type="pct"/>
            <w:tcBorders>
              <w:top w:val="single" w:sz="12" w:space="0" w:color="auto"/>
              <w:bottom w:val="single" w:sz="12" w:space="0" w:color="auto"/>
            </w:tcBorders>
          </w:tcPr>
          <w:p w14:paraId="2CA77AF2" w14:textId="77777777" w:rsidR="00B40D15" w:rsidRPr="004D4911" w:rsidRDefault="00B40D15" w:rsidP="00382EF4">
            <w:pPr>
              <w:ind w:left="426" w:hanging="284"/>
              <w:jc w:val="center"/>
              <w:rPr>
                <w:rFonts w:ascii="Times New Roman" w:eastAsia="SimSun" w:hAnsi="Times New Roman" w:cs="2  Nazanin"/>
                <w:caps/>
                <w:sz w:val="20"/>
                <w:szCs w:val="24"/>
                <w:rtl/>
              </w:rPr>
            </w:pPr>
            <w:r w:rsidRPr="004D4911">
              <w:rPr>
                <w:rFonts w:ascii="Times New Roman" w:eastAsia="SimSun" w:hAnsi="Times New Roman" w:cs="Calibri" w:hint="cs"/>
                <w:caps/>
                <w:sz w:val="20"/>
                <w:szCs w:val="24"/>
                <w:rtl/>
              </w:rPr>
              <w:t>α</w:t>
            </w:r>
          </w:p>
        </w:tc>
        <w:tc>
          <w:tcPr>
            <w:tcW w:w="550" w:type="pct"/>
            <w:tcBorders>
              <w:top w:val="single" w:sz="12" w:space="0" w:color="auto"/>
              <w:bottom w:val="single" w:sz="12" w:space="0" w:color="auto"/>
            </w:tcBorders>
          </w:tcPr>
          <w:p w14:paraId="30246A6F" w14:textId="77777777" w:rsidR="00B40D15" w:rsidRPr="004D4911" w:rsidRDefault="00B40D15" w:rsidP="00382EF4">
            <w:pPr>
              <w:ind w:left="426" w:hanging="284"/>
              <w:jc w:val="center"/>
              <w:rPr>
                <w:rFonts w:ascii="Times New Roman" w:eastAsia="SimSun" w:hAnsi="Times New Roman" w:cs="2  Nazanin"/>
                <w:caps/>
                <w:sz w:val="20"/>
                <w:szCs w:val="24"/>
              </w:rPr>
            </w:pPr>
            <w:r w:rsidRPr="004D4911">
              <w:rPr>
                <w:rFonts w:ascii="Times New Roman" w:eastAsia="SimSun" w:hAnsi="Times New Roman" w:cs="Calibri" w:hint="cs"/>
                <w:caps/>
                <w:sz w:val="20"/>
                <w:szCs w:val="24"/>
                <w:rtl/>
              </w:rPr>
              <w:t>ω</w:t>
            </w:r>
          </w:p>
        </w:tc>
        <w:tc>
          <w:tcPr>
            <w:tcW w:w="564" w:type="pct"/>
            <w:tcBorders>
              <w:top w:val="single" w:sz="12" w:space="0" w:color="auto"/>
              <w:bottom w:val="single" w:sz="12" w:space="0" w:color="auto"/>
            </w:tcBorders>
          </w:tcPr>
          <w:p w14:paraId="0013F9F9" w14:textId="77777777" w:rsidR="00B40D15" w:rsidRPr="004D4911" w:rsidRDefault="00B40D15" w:rsidP="00382EF4">
            <w:pPr>
              <w:ind w:left="426" w:hanging="284"/>
              <w:jc w:val="center"/>
              <w:rPr>
                <w:rFonts w:ascii="Times New Roman" w:eastAsia="SimSun" w:hAnsi="Times New Roman" w:cs="2  Nazanin"/>
                <w:caps/>
                <w:sz w:val="20"/>
                <w:szCs w:val="24"/>
              </w:rPr>
            </w:pPr>
            <w:r w:rsidRPr="004D4911">
              <w:rPr>
                <w:rFonts w:ascii="Times New Roman" w:eastAsia="SimSun" w:hAnsi="Times New Roman" w:cs="2  Nazanin"/>
                <w:caps/>
                <w:sz w:val="20"/>
                <w:szCs w:val="24"/>
              </w:rPr>
              <w:t>CR</w:t>
            </w:r>
          </w:p>
        </w:tc>
        <w:tc>
          <w:tcPr>
            <w:tcW w:w="664" w:type="pct"/>
            <w:tcBorders>
              <w:top w:val="single" w:sz="12" w:space="0" w:color="auto"/>
              <w:bottom w:val="single" w:sz="12" w:space="0" w:color="auto"/>
            </w:tcBorders>
          </w:tcPr>
          <w:p w14:paraId="19696A2D" w14:textId="77777777" w:rsidR="00B40D15" w:rsidRPr="004D4911" w:rsidRDefault="00B40D15" w:rsidP="00382EF4">
            <w:pPr>
              <w:ind w:left="426" w:hanging="284"/>
              <w:jc w:val="center"/>
              <w:rPr>
                <w:rFonts w:ascii="Times New Roman" w:eastAsia="SimSun" w:hAnsi="Times New Roman" w:cs="2  Nazanin"/>
                <w:caps/>
                <w:sz w:val="20"/>
                <w:szCs w:val="24"/>
                <w:rtl/>
              </w:rPr>
            </w:pPr>
            <w:r w:rsidRPr="004D4911">
              <w:rPr>
                <w:rFonts w:ascii="Times New Roman" w:eastAsia="SimSun" w:hAnsi="Times New Roman" w:cs="2  Nazanin"/>
                <w:caps/>
                <w:sz w:val="20"/>
                <w:szCs w:val="24"/>
              </w:rPr>
              <w:t>AVA</w:t>
            </w:r>
          </w:p>
        </w:tc>
        <w:tc>
          <w:tcPr>
            <w:tcW w:w="264" w:type="pct"/>
            <w:tcBorders>
              <w:top w:val="single" w:sz="12" w:space="0" w:color="auto"/>
              <w:bottom w:val="single" w:sz="12" w:space="0" w:color="auto"/>
            </w:tcBorders>
          </w:tcPr>
          <w:p w14:paraId="70AE6342" w14:textId="64480856" w:rsidR="00B40D15" w:rsidRPr="004D4911" w:rsidRDefault="00B40D15" w:rsidP="00382EF4">
            <w:pPr>
              <w:ind w:left="426" w:hanging="284"/>
              <w:jc w:val="center"/>
              <w:rPr>
                <w:rFonts w:ascii="Times New Roman" w:eastAsia="SimSun" w:hAnsi="Times New Roman" w:cs="2  Nazanin"/>
                <w:b/>
                <w:bCs/>
                <w:caps/>
                <w:sz w:val="20"/>
                <w:szCs w:val="24"/>
              </w:rPr>
            </w:pPr>
            <w:r w:rsidRPr="004D4911">
              <w:rPr>
                <w:rFonts w:ascii="Times New Roman" w:eastAsia="SimSun" w:hAnsi="Times New Roman" w:cs="2  Nazanin" w:hint="cs"/>
                <w:b/>
                <w:bCs/>
                <w:caps/>
                <w:sz w:val="20"/>
                <w:szCs w:val="24"/>
                <w:rtl/>
              </w:rPr>
              <w:t>1</w:t>
            </w:r>
          </w:p>
        </w:tc>
        <w:tc>
          <w:tcPr>
            <w:tcW w:w="264" w:type="pct"/>
            <w:tcBorders>
              <w:top w:val="single" w:sz="12" w:space="0" w:color="auto"/>
              <w:bottom w:val="single" w:sz="12" w:space="0" w:color="auto"/>
            </w:tcBorders>
          </w:tcPr>
          <w:p w14:paraId="250885BE" w14:textId="3A74BEA2" w:rsidR="00B40D15" w:rsidRPr="004D4911" w:rsidRDefault="00B40D15" w:rsidP="00382EF4">
            <w:pPr>
              <w:ind w:left="426" w:hanging="284"/>
              <w:jc w:val="center"/>
              <w:rPr>
                <w:rFonts w:ascii="Times New Roman" w:eastAsia="SimSun" w:hAnsi="Times New Roman" w:cs="2  Nazanin"/>
                <w:b/>
                <w:bCs/>
                <w:caps/>
                <w:sz w:val="20"/>
                <w:szCs w:val="24"/>
              </w:rPr>
            </w:pPr>
            <w:r w:rsidRPr="004D4911">
              <w:rPr>
                <w:rFonts w:ascii="Times New Roman" w:eastAsia="SimSun" w:hAnsi="Times New Roman" w:cs="2  Nazanin" w:hint="cs"/>
                <w:b/>
                <w:bCs/>
                <w:caps/>
                <w:sz w:val="20"/>
                <w:szCs w:val="24"/>
                <w:rtl/>
              </w:rPr>
              <w:t>2</w:t>
            </w:r>
          </w:p>
        </w:tc>
        <w:tc>
          <w:tcPr>
            <w:tcW w:w="264" w:type="pct"/>
            <w:tcBorders>
              <w:top w:val="single" w:sz="12" w:space="0" w:color="auto"/>
              <w:bottom w:val="single" w:sz="12" w:space="0" w:color="auto"/>
            </w:tcBorders>
          </w:tcPr>
          <w:p w14:paraId="09366E21" w14:textId="2BC21C34" w:rsidR="00B40D15" w:rsidRPr="004D4911" w:rsidRDefault="00B40D15" w:rsidP="00382EF4">
            <w:pPr>
              <w:ind w:left="426" w:hanging="284"/>
              <w:jc w:val="center"/>
              <w:rPr>
                <w:rFonts w:ascii="Times New Roman" w:eastAsia="SimSun" w:hAnsi="Times New Roman" w:cs="2  Nazanin"/>
                <w:b/>
                <w:bCs/>
                <w:caps/>
                <w:sz w:val="20"/>
                <w:szCs w:val="24"/>
              </w:rPr>
            </w:pPr>
            <w:r w:rsidRPr="004D4911">
              <w:rPr>
                <w:rFonts w:ascii="Times New Roman" w:eastAsia="SimSun" w:hAnsi="Times New Roman" w:cs="2  Nazanin" w:hint="cs"/>
                <w:b/>
                <w:bCs/>
                <w:caps/>
                <w:sz w:val="20"/>
                <w:szCs w:val="24"/>
                <w:rtl/>
              </w:rPr>
              <w:t>3</w:t>
            </w:r>
          </w:p>
        </w:tc>
        <w:tc>
          <w:tcPr>
            <w:tcW w:w="264" w:type="pct"/>
            <w:tcBorders>
              <w:top w:val="single" w:sz="12" w:space="0" w:color="auto"/>
              <w:bottom w:val="single" w:sz="12" w:space="0" w:color="auto"/>
            </w:tcBorders>
          </w:tcPr>
          <w:p w14:paraId="67752CE2" w14:textId="50C0B814" w:rsidR="00B40D15" w:rsidRPr="004D4911" w:rsidRDefault="00B40D15" w:rsidP="00382EF4">
            <w:pPr>
              <w:ind w:left="426" w:hanging="284"/>
              <w:jc w:val="center"/>
              <w:rPr>
                <w:rFonts w:ascii="Times New Roman" w:eastAsia="SimSun" w:hAnsi="Times New Roman" w:cs="2  Nazanin"/>
                <w:b/>
                <w:bCs/>
                <w:caps/>
                <w:sz w:val="20"/>
                <w:szCs w:val="24"/>
              </w:rPr>
            </w:pPr>
            <w:r w:rsidRPr="004D4911">
              <w:rPr>
                <w:rFonts w:ascii="Times New Roman" w:eastAsia="SimSun" w:hAnsi="Times New Roman" w:cs="2  Nazanin" w:hint="cs"/>
                <w:b/>
                <w:bCs/>
                <w:caps/>
                <w:sz w:val="20"/>
                <w:szCs w:val="24"/>
                <w:rtl/>
              </w:rPr>
              <w:t>4</w:t>
            </w:r>
          </w:p>
        </w:tc>
        <w:tc>
          <w:tcPr>
            <w:tcW w:w="264" w:type="pct"/>
            <w:tcBorders>
              <w:top w:val="single" w:sz="12" w:space="0" w:color="auto"/>
              <w:bottom w:val="single" w:sz="12" w:space="0" w:color="auto"/>
            </w:tcBorders>
          </w:tcPr>
          <w:p w14:paraId="2A582D0C" w14:textId="0C62B228" w:rsidR="00B40D15" w:rsidRPr="004D4911" w:rsidRDefault="00B40D15" w:rsidP="00382EF4">
            <w:pPr>
              <w:ind w:left="426" w:hanging="284"/>
              <w:jc w:val="center"/>
              <w:rPr>
                <w:rFonts w:ascii="Times New Roman" w:eastAsia="SimSun" w:hAnsi="Times New Roman" w:cs="2  Nazanin"/>
                <w:b/>
                <w:bCs/>
                <w:caps/>
                <w:sz w:val="20"/>
                <w:szCs w:val="24"/>
              </w:rPr>
            </w:pPr>
            <w:r w:rsidRPr="004D4911">
              <w:rPr>
                <w:rFonts w:ascii="Times New Roman" w:eastAsia="SimSun" w:hAnsi="Times New Roman" w:cs="2  Nazanin" w:hint="cs"/>
                <w:b/>
                <w:bCs/>
                <w:caps/>
                <w:sz w:val="20"/>
                <w:szCs w:val="24"/>
                <w:rtl/>
              </w:rPr>
              <w:t>5</w:t>
            </w:r>
          </w:p>
        </w:tc>
      </w:tr>
      <w:tr w:rsidR="00B40D15" w:rsidRPr="004D4911" w14:paraId="071E8B64" w14:textId="13C4FE61" w:rsidTr="000D54EA">
        <w:trPr>
          <w:trHeight w:val="263"/>
        </w:trPr>
        <w:tc>
          <w:tcPr>
            <w:tcW w:w="1355" w:type="pct"/>
            <w:tcBorders>
              <w:top w:val="single" w:sz="12" w:space="0" w:color="auto"/>
            </w:tcBorders>
            <w:vAlign w:val="center"/>
          </w:tcPr>
          <w:p w14:paraId="310E84B9" w14:textId="77777777" w:rsidR="00B40D15" w:rsidRPr="004D4911" w:rsidRDefault="00B40D15" w:rsidP="000D54EA">
            <w:pPr>
              <w:autoSpaceDE w:val="0"/>
              <w:autoSpaceDN w:val="0"/>
              <w:adjustRightInd w:val="0"/>
              <w:ind w:left="576" w:hanging="432"/>
              <w:jc w:val="right"/>
              <w:rPr>
                <w:rFonts w:ascii="Times New Roman" w:eastAsia="SimSun" w:hAnsi="Times New Roman" w:cs="2  Nazanin"/>
                <w:b/>
                <w:bCs/>
                <w:sz w:val="20"/>
                <w:szCs w:val="24"/>
                <w:rtl/>
              </w:rPr>
            </w:pPr>
            <w:r w:rsidRPr="004D4911">
              <w:rPr>
                <w:rFonts w:ascii="Times New Roman" w:eastAsia="SimSun" w:hAnsi="Times New Roman" w:cs="2  Nazanin" w:hint="cs"/>
                <w:sz w:val="20"/>
                <w:szCs w:val="24"/>
                <w:rtl/>
              </w:rPr>
              <w:t>1. فرسودگی شغلی</w:t>
            </w:r>
          </w:p>
        </w:tc>
        <w:tc>
          <w:tcPr>
            <w:tcW w:w="550" w:type="pct"/>
            <w:tcBorders>
              <w:top w:val="single" w:sz="12" w:space="0" w:color="auto"/>
            </w:tcBorders>
          </w:tcPr>
          <w:p w14:paraId="150678D0"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972.</w:t>
            </w:r>
          </w:p>
        </w:tc>
        <w:tc>
          <w:tcPr>
            <w:tcW w:w="550" w:type="pct"/>
            <w:tcBorders>
              <w:top w:val="single" w:sz="12" w:space="0" w:color="auto"/>
            </w:tcBorders>
          </w:tcPr>
          <w:p w14:paraId="3455819B"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972.</w:t>
            </w:r>
          </w:p>
        </w:tc>
        <w:tc>
          <w:tcPr>
            <w:tcW w:w="564" w:type="pct"/>
            <w:tcBorders>
              <w:top w:val="single" w:sz="12" w:space="0" w:color="auto"/>
            </w:tcBorders>
          </w:tcPr>
          <w:p w14:paraId="4F59DA12"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972.</w:t>
            </w:r>
          </w:p>
        </w:tc>
        <w:tc>
          <w:tcPr>
            <w:tcW w:w="664" w:type="pct"/>
            <w:tcBorders>
              <w:top w:val="single" w:sz="12" w:space="0" w:color="auto"/>
            </w:tcBorders>
          </w:tcPr>
          <w:p w14:paraId="450FB84F"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795.</w:t>
            </w:r>
          </w:p>
        </w:tc>
        <w:tc>
          <w:tcPr>
            <w:tcW w:w="264" w:type="pct"/>
            <w:tcBorders>
              <w:top w:val="single" w:sz="12" w:space="0" w:color="auto"/>
            </w:tcBorders>
          </w:tcPr>
          <w:p w14:paraId="6C05F3A0" w14:textId="4D55393C"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891.</w:t>
            </w:r>
          </w:p>
        </w:tc>
        <w:tc>
          <w:tcPr>
            <w:tcW w:w="264" w:type="pct"/>
            <w:tcBorders>
              <w:top w:val="single" w:sz="12" w:space="0" w:color="auto"/>
            </w:tcBorders>
          </w:tcPr>
          <w:p w14:paraId="32443DB8" w14:textId="77777777" w:rsidR="00B40D15" w:rsidRPr="004D4911" w:rsidRDefault="00B40D15" w:rsidP="00382EF4">
            <w:pPr>
              <w:ind w:left="576" w:hanging="432"/>
              <w:jc w:val="center"/>
              <w:rPr>
                <w:rFonts w:ascii="Times New Roman" w:eastAsia="SimSun" w:hAnsi="Times New Roman" w:cs="2  Nazanin"/>
                <w:sz w:val="20"/>
                <w:szCs w:val="24"/>
                <w:rtl/>
              </w:rPr>
            </w:pPr>
          </w:p>
        </w:tc>
        <w:tc>
          <w:tcPr>
            <w:tcW w:w="264" w:type="pct"/>
            <w:tcBorders>
              <w:top w:val="single" w:sz="12" w:space="0" w:color="auto"/>
            </w:tcBorders>
          </w:tcPr>
          <w:p w14:paraId="0A3A7574" w14:textId="77777777" w:rsidR="00B40D15" w:rsidRPr="004D4911" w:rsidRDefault="00B40D15" w:rsidP="00382EF4">
            <w:pPr>
              <w:ind w:left="576" w:hanging="432"/>
              <w:jc w:val="center"/>
              <w:rPr>
                <w:rFonts w:ascii="Times New Roman" w:eastAsia="SimSun" w:hAnsi="Times New Roman" w:cs="2  Nazanin"/>
                <w:sz w:val="20"/>
                <w:szCs w:val="24"/>
                <w:rtl/>
              </w:rPr>
            </w:pPr>
          </w:p>
        </w:tc>
        <w:tc>
          <w:tcPr>
            <w:tcW w:w="264" w:type="pct"/>
            <w:tcBorders>
              <w:top w:val="single" w:sz="12" w:space="0" w:color="auto"/>
            </w:tcBorders>
          </w:tcPr>
          <w:p w14:paraId="7C1F4717" w14:textId="77777777" w:rsidR="00B40D15" w:rsidRPr="004D4911" w:rsidRDefault="00B40D15" w:rsidP="00382EF4">
            <w:pPr>
              <w:ind w:left="576" w:hanging="432"/>
              <w:jc w:val="center"/>
              <w:rPr>
                <w:rFonts w:ascii="Times New Roman" w:eastAsia="SimSun" w:hAnsi="Times New Roman" w:cs="2  Nazanin"/>
                <w:sz w:val="20"/>
                <w:szCs w:val="24"/>
                <w:rtl/>
              </w:rPr>
            </w:pPr>
          </w:p>
        </w:tc>
        <w:tc>
          <w:tcPr>
            <w:tcW w:w="264" w:type="pct"/>
            <w:tcBorders>
              <w:top w:val="single" w:sz="12" w:space="0" w:color="auto"/>
            </w:tcBorders>
          </w:tcPr>
          <w:p w14:paraId="075F7AA0" w14:textId="1547BCB6" w:rsidR="00B40D15" w:rsidRPr="004D4911" w:rsidRDefault="00B40D15" w:rsidP="00382EF4">
            <w:pPr>
              <w:ind w:left="576" w:hanging="432"/>
              <w:jc w:val="center"/>
              <w:rPr>
                <w:rFonts w:ascii="Times New Roman" w:eastAsia="SimSun" w:hAnsi="Times New Roman" w:cs="2  Nazanin"/>
                <w:sz w:val="20"/>
                <w:szCs w:val="24"/>
                <w:rtl/>
              </w:rPr>
            </w:pPr>
          </w:p>
        </w:tc>
      </w:tr>
      <w:tr w:rsidR="00B40D15" w:rsidRPr="004D4911" w14:paraId="59850397" w14:textId="74F0061E" w:rsidTr="000D54EA">
        <w:trPr>
          <w:trHeight w:val="270"/>
        </w:trPr>
        <w:tc>
          <w:tcPr>
            <w:tcW w:w="1355" w:type="pct"/>
            <w:vAlign w:val="center"/>
          </w:tcPr>
          <w:p w14:paraId="39D622E4" w14:textId="77777777" w:rsidR="00B40D15" w:rsidRPr="004D4911" w:rsidRDefault="00B40D15" w:rsidP="000D54EA">
            <w:pPr>
              <w:autoSpaceDE w:val="0"/>
              <w:autoSpaceDN w:val="0"/>
              <w:adjustRightInd w:val="0"/>
              <w:ind w:left="426" w:hanging="284"/>
              <w:jc w:val="right"/>
              <w:rPr>
                <w:rFonts w:ascii="Times New Roman" w:eastAsia="SimSun" w:hAnsi="Times New Roman" w:cs="2  Nazanin"/>
                <w:b/>
                <w:bCs/>
                <w:sz w:val="20"/>
                <w:szCs w:val="24"/>
              </w:rPr>
            </w:pPr>
            <w:r w:rsidRPr="004D4911">
              <w:rPr>
                <w:rFonts w:ascii="Times New Roman" w:eastAsia="SimSun" w:hAnsi="Times New Roman" w:cs="2  Nazanin" w:hint="cs"/>
                <w:sz w:val="20"/>
                <w:szCs w:val="24"/>
                <w:rtl/>
              </w:rPr>
              <w:t xml:space="preserve">2. انعطاف پذیری </w:t>
            </w:r>
          </w:p>
        </w:tc>
        <w:tc>
          <w:tcPr>
            <w:tcW w:w="550" w:type="pct"/>
          </w:tcPr>
          <w:p w14:paraId="67055B12" w14:textId="77777777"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981.</w:t>
            </w:r>
          </w:p>
        </w:tc>
        <w:tc>
          <w:tcPr>
            <w:tcW w:w="550" w:type="pct"/>
          </w:tcPr>
          <w:p w14:paraId="53839E00" w14:textId="74505D89"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98</w:t>
            </w:r>
            <w:r w:rsidR="00164600" w:rsidRPr="004D4911">
              <w:rPr>
                <w:rFonts w:ascii="Times New Roman" w:eastAsia="SimSun" w:hAnsi="Times New Roman" w:cs="2  Nazanin" w:hint="cs"/>
                <w:sz w:val="20"/>
                <w:szCs w:val="24"/>
                <w:rtl/>
              </w:rPr>
              <w:t>2</w:t>
            </w:r>
            <w:r w:rsidRPr="004D4911">
              <w:rPr>
                <w:rFonts w:ascii="Times New Roman" w:eastAsia="SimSun" w:hAnsi="Times New Roman" w:cs="2  Nazanin" w:hint="cs"/>
                <w:sz w:val="20"/>
                <w:szCs w:val="24"/>
                <w:rtl/>
              </w:rPr>
              <w:t>.</w:t>
            </w:r>
          </w:p>
        </w:tc>
        <w:tc>
          <w:tcPr>
            <w:tcW w:w="564" w:type="pct"/>
          </w:tcPr>
          <w:p w14:paraId="7B514561" w14:textId="77777777"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982.</w:t>
            </w:r>
          </w:p>
        </w:tc>
        <w:tc>
          <w:tcPr>
            <w:tcW w:w="664" w:type="pct"/>
          </w:tcPr>
          <w:p w14:paraId="77DFA334" w14:textId="77777777"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802.</w:t>
            </w:r>
          </w:p>
        </w:tc>
        <w:tc>
          <w:tcPr>
            <w:tcW w:w="264" w:type="pct"/>
          </w:tcPr>
          <w:p w14:paraId="7713011F" w14:textId="59818FA2"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699.-</w:t>
            </w:r>
          </w:p>
        </w:tc>
        <w:tc>
          <w:tcPr>
            <w:tcW w:w="264" w:type="pct"/>
          </w:tcPr>
          <w:p w14:paraId="53DFF33B" w14:textId="5A7015B6"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895.</w:t>
            </w:r>
          </w:p>
        </w:tc>
        <w:tc>
          <w:tcPr>
            <w:tcW w:w="264" w:type="pct"/>
          </w:tcPr>
          <w:p w14:paraId="67952BB6" w14:textId="77777777" w:rsidR="00B40D15" w:rsidRPr="004D4911" w:rsidRDefault="00B40D15" w:rsidP="00382EF4">
            <w:pPr>
              <w:ind w:left="426" w:hanging="284"/>
              <w:jc w:val="center"/>
              <w:rPr>
                <w:rFonts w:ascii="Times New Roman" w:eastAsia="SimSun" w:hAnsi="Times New Roman" w:cs="2  Nazanin"/>
                <w:sz w:val="20"/>
                <w:szCs w:val="24"/>
                <w:rtl/>
              </w:rPr>
            </w:pPr>
          </w:p>
        </w:tc>
        <w:tc>
          <w:tcPr>
            <w:tcW w:w="264" w:type="pct"/>
          </w:tcPr>
          <w:p w14:paraId="62ABAF2E" w14:textId="77777777" w:rsidR="00B40D15" w:rsidRPr="004D4911" w:rsidRDefault="00B40D15" w:rsidP="00382EF4">
            <w:pPr>
              <w:ind w:left="426" w:hanging="284"/>
              <w:jc w:val="center"/>
              <w:rPr>
                <w:rFonts w:ascii="Times New Roman" w:eastAsia="SimSun" w:hAnsi="Times New Roman" w:cs="2  Nazanin"/>
                <w:sz w:val="20"/>
                <w:szCs w:val="24"/>
                <w:rtl/>
              </w:rPr>
            </w:pPr>
          </w:p>
        </w:tc>
        <w:tc>
          <w:tcPr>
            <w:tcW w:w="264" w:type="pct"/>
          </w:tcPr>
          <w:p w14:paraId="37279D5E" w14:textId="56F7274E" w:rsidR="00B40D15" w:rsidRPr="004D4911" w:rsidRDefault="00B40D15" w:rsidP="00382EF4">
            <w:pPr>
              <w:ind w:left="426" w:hanging="284"/>
              <w:jc w:val="center"/>
              <w:rPr>
                <w:rFonts w:ascii="Times New Roman" w:eastAsia="SimSun" w:hAnsi="Times New Roman" w:cs="2  Nazanin"/>
                <w:sz w:val="20"/>
                <w:szCs w:val="24"/>
                <w:rtl/>
              </w:rPr>
            </w:pPr>
          </w:p>
        </w:tc>
      </w:tr>
      <w:tr w:rsidR="00B40D15" w:rsidRPr="004D4911" w14:paraId="06476C7B" w14:textId="05CCEB5B" w:rsidTr="000D54EA">
        <w:trPr>
          <w:trHeight w:val="332"/>
        </w:trPr>
        <w:tc>
          <w:tcPr>
            <w:tcW w:w="1355" w:type="pct"/>
            <w:vAlign w:val="center"/>
          </w:tcPr>
          <w:p w14:paraId="5EE7A1E1" w14:textId="77777777" w:rsidR="00B40D15" w:rsidRPr="004D4911" w:rsidRDefault="00B40D15" w:rsidP="000D54EA">
            <w:pPr>
              <w:autoSpaceDE w:val="0"/>
              <w:autoSpaceDN w:val="0"/>
              <w:adjustRightInd w:val="0"/>
              <w:ind w:left="426" w:hanging="284"/>
              <w:jc w:val="right"/>
              <w:rPr>
                <w:rFonts w:ascii="Times New Roman" w:eastAsia="SimSun" w:hAnsi="Times New Roman" w:cs="2  Nazanin"/>
                <w:b/>
                <w:bCs/>
                <w:sz w:val="20"/>
                <w:szCs w:val="24"/>
                <w:rtl/>
              </w:rPr>
            </w:pPr>
            <w:r w:rsidRPr="004D4911">
              <w:rPr>
                <w:rFonts w:ascii="Times New Roman" w:eastAsia="SimSun" w:hAnsi="Times New Roman" w:cs="2  Nazanin" w:hint="cs"/>
                <w:sz w:val="20"/>
                <w:szCs w:val="24"/>
                <w:rtl/>
              </w:rPr>
              <w:t xml:space="preserve">3. بازداری </w:t>
            </w:r>
          </w:p>
        </w:tc>
        <w:tc>
          <w:tcPr>
            <w:tcW w:w="550" w:type="pct"/>
          </w:tcPr>
          <w:p w14:paraId="773A0F66" w14:textId="77777777"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878.</w:t>
            </w:r>
          </w:p>
        </w:tc>
        <w:tc>
          <w:tcPr>
            <w:tcW w:w="550" w:type="pct"/>
          </w:tcPr>
          <w:p w14:paraId="096DB405" w14:textId="77777777"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875.</w:t>
            </w:r>
          </w:p>
        </w:tc>
        <w:tc>
          <w:tcPr>
            <w:tcW w:w="564" w:type="pct"/>
          </w:tcPr>
          <w:p w14:paraId="509FCFF3" w14:textId="77777777"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876.</w:t>
            </w:r>
          </w:p>
        </w:tc>
        <w:tc>
          <w:tcPr>
            <w:tcW w:w="664" w:type="pct"/>
          </w:tcPr>
          <w:p w14:paraId="1DF97698" w14:textId="77777777"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595.</w:t>
            </w:r>
          </w:p>
        </w:tc>
        <w:tc>
          <w:tcPr>
            <w:tcW w:w="264" w:type="pct"/>
          </w:tcPr>
          <w:p w14:paraId="522492C5" w14:textId="18FDDB7C"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681.-</w:t>
            </w:r>
          </w:p>
        </w:tc>
        <w:tc>
          <w:tcPr>
            <w:tcW w:w="264" w:type="pct"/>
          </w:tcPr>
          <w:p w14:paraId="2744F512" w14:textId="5DD9DAE5"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710.</w:t>
            </w:r>
          </w:p>
        </w:tc>
        <w:tc>
          <w:tcPr>
            <w:tcW w:w="264" w:type="pct"/>
          </w:tcPr>
          <w:p w14:paraId="7953369E" w14:textId="09AF5B89" w:rsidR="00B40D15" w:rsidRPr="004D4911" w:rsidRDefault="00B40D15" w:rsidP="00382EF4">
            <w:pPr>
              <w:ind w:left="426" w:hanging="284"/>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772.</w:t>
            </w:r>
          </w:p>
        </w:tc>
        <w:tc>
          <w:tcPr>
            <w:tcW w:w="264" w:type="pct"/>
          </w:tcPr>
          <w:p w14:paraId="2AF9EEF4" w14:textId="77777777" w:rsidR="00B40D15" w:rsidRPr="004D4911" w:rsidRDefault="00B40D15" w:rsidP="00382EF4">
            <w:pPr>
              <w:ind w:left="426" w:hanging="284"/>
              <w:jc w:val="center"/>
              <w:rPr>
                <w:rFonts w:ascii="Times New Roman" w:eastAsia="SimSun" w:hAnsi="Times New Roman" w:cs="2  Nazanin"/>
                <w:sz w:val="20"/>
                <w:szCs w:val="24"/>
                <w:rtl/>
              </w:rPr>
            </w:pPr>
          </w:p>
        </w:tc>
        <w:tc>
          <w:tcPr>
            <w:tcW w:w="264" w:type="pct"/>
          </w:tcPr>
          <w:p w14:paraId="216DAB1F" w14:textId="6F6C5B5D" w:rsidR="00B40D15" w:rsidRPr="004D4911" w:rsidRDefault="00B40D15" w:rsidP="00382EF4">
            <w:pPr>
              <w:ind w:left="426" w:hanging="284"/>
              <w:jc w:val="center"/>
              <w:rPr>
                <w:rFonts w:ascii="Times New Roman" w:eastAsia="SimSun" w:hAnsi="Times New Roman" w:cs="2  Nazanin"/>
                <w:sz w:val="20"/>
                <w:szCs w:val="24"/>
                <w:rtl/>
              </w:rPr>
            </w:pPr>
          </w:p>
        </w:tc>
      </w:tr>
      <w:tr w:rsidR="00B40D15" w:rsidRPr="004D4911" w14:paraId="1E07CA9C" w14:textId="074A8C6C" w:rsidTr="000D54EA">
        <w:trPr>
          <w:trHeight w:val="332"/>
        </w:trPr>
        <w:tc>
          <w:tcPr>
            <w:tcW w:w="1355" w:type="pct"/>
            <w:vAlign w:val="center"/>
          </w:tcPr>
          <w:p w14:paraId="7D195431" w14:textId="77777777" w:rsidR="00B40D15" w:rsidRPr="004D4911" w:rsidRDefault="00B40D15" w:rsidP="000D54EA">
            <w:pPr>
              <w:autoSpaceDE w:val="0"/>
              <w:autoSpaceDN w:val="0"/>
              <w:adjustRightInd w:val="0"/>
              <w:ind w:left="426" w:hanging="284"/>
              <w:jc w:val="right"/>
              <w:rPr>
                <w:rFonts w:ascii="Times New Roman" w:eastAsia="SimSun" w:hAnsi="Times New Roman" w:cs="2  Nazanin"/>
                <w:b/>
                <w:bCs/>
                <w:sz w:val="20"/>
                <w:szCs w:val="24"/>
                <w:rtl/>
              </w:rPr>
            </w:pPr>
            <w:r w:rsidRPr="004D4911">
              <w:rPr>
                <w:rFonts w:ascii="Times New Roman" w:eastAsia="SimSun" w:hAnsi="Times New Roman" w:cs="2  Nazanin" w:hint="cs"/>
                <w:sz w:val="20"/>
                <w:szCs w:val="24"/>
                <w:rtl/>
              </w:rPr>
              <w:t>4. حمایت سازمانی</w:t>
            </w:r>
          </w:p>
        </w:tc>
        <w:tc>
          <w:tcPr>
            <w:tcW w:w="550" w:type="pct"/>
          </w:tcPr>
          <w:p w14:paraId="4FBFCDC4"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909.</w:t>
            </w:r>
          </w:p>
        </w:tc>
        <w:tc>
          <w:tcPr>
            <w:tcW w:w="550" w:type="pct"/>
          </w:tcPr>
          <w:p w14:paraId="0C45BCAF"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909.</w:t>
            </w:r>
          </w:p>
        </w:tc>
        <w:tc>
          <w:tcPr>
            <w:tcW w:w="564" w:type="pct"/>
          </w:tcPr>
          <w:p w14:paraId="6A644F4D"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909.</w:t>
            </w:r>
          </w:p>
        </w:tc>
        <w:tc>
          <w:tcPr>
            <w:tcW w:w="664" w:type="pct"/>
          </w:tcPr>
          <w:p w14:paraId="254332FD"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556.</w:t>
            </w:r>
          </w:p>
        </w:tc>
        <w:tc>
          <w:tcPr>
            <w:tcW w:w="264" w:type="pct"/>
          </w:tcPr>
          <w:p w14:paraId="308027EE" w14:textId="2757502B"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657.-</w:t>
            </w:r>
          </w:p>
        </w:tc>
        <w:tc>
          <w:tcPr>
            <w:tcW w:w="264" w:type="pct"/>
          </w:tcPr>
          <w:p w14:paraId="4532EF12" w14:textId="5BAB3A5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715.</w:t>
            </w:r>
          </w:p>
        </w:tc>
        <w:tc>
          <w:tcPr>
            <w:tcW w:w="264" w:type="pct"/>
          </w:tcPr>
          <w:p w14:paraId="6463A42C" w14:textId="52EA08B3"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686.</w:t>
            </w:r>
          </w:p>
        </w:tc>
        <w:tc>
          <w:tcPr>
            <w:tcW w:w="264" w:type="pct"/>
          </w:tcPr>
          <w:p w14:paraId="2647E5CA" w14:textId="775CA6D9"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745.</w:t>
            </w:r>
          </w:p>
        </w:tc>
        <w:tc>
          <w:tcPr>
            <w:tcW w:w="264" w:type="pct"/>
          </w:tcPr>
          <w:p w14:paraId="51F9BBA3" w14:textId="5150DD55" w:rsidR="00B40D15" w:rsidRPr="004D4911" w:rsidRDefault="00B40D15" w:rsidP="00382EF4">
            <w:pPr>
              <w:ind w:left="576" w:hanging="432"/>
              <w:jc w:val="center"/>
              <w:rPr>
                <w:rFonts w:ascii="Times New Roman" w:eastAsia="SimSun" w:hAnsi="Times New Roman" w:cs="2  Nazanin"/>
                <w:sz w:val="20"/>
                <w:szCs w:val="24"/>
                <w:rtl/>
              </w:rPr>
            </w:pPr>
          </w:p>
        </w:tc>
      </w:tr>
      <w:tr w:rsidR="00B40D15" w:rsidRPr="004D4911" w14:paraId="1381378F" w14:textId="74A04317" w:rsidTr="000D54EA">
        <w:trPr>
          <w:trHeight w:val="332"/>
        </w:trPr>
        <w:tc>
          <w:tcPr>
            <w:tcW w:w="1355" w:type="pct"/>
            <w:vAlign w:val="center"/>
          </w:tcPr>
          <w:p w14:paraId="2BF48D14" w14:textId="77777777" w:rsidR="00B40D15" w:rsidRPr="004D4911" w:rsidRDefault="00B40D15" w:rsidP="000D54EA">
            <w:pPr>
              <w:autoSpaceDE w:val="0"/>
              <w:autoSpaceDN w:val="0"/>
              <w:adjustRightInd w:val="0"/>
              <w:ind w:left="426" w:hanging="284"/>
              <w:jc w:val="right"/>
              <w:rPr>
                <w:rFonts w:ascii="Times New Roman" w:eastAsia="SimSun" w:hAnsi="Times New Roman" w:cs="2  Nazanin"/>
                <w:b/>
                <w:bCs/>
                <w:sz w:val="20"/>
                <w:szCs w:val="24"/>
              </w:rPr>
            </w:pPr>
            <w:r w:rsidRPr="004D4911">
              <w:rPr>
                <w:rFonts w:ascii="Times New Roman" w:eastAsia="SimSun" w:hAnsi="Times New Roman" w:cs="2  Nazanin" w:hint="cs"/>
                <w:sz w:val="20"/>
                <w:szCs w:val="24"/>
                <w:rtl/>
              </w:rPr>
              <w:t>5. خودکارآمدی</w:t>
            </w:r>
          </w:p>
        </w:tc>
        <w:tc>
          <w:tcPr>
            <w:tcW w:w="550" w:type="pct"/>
          </w:tcPr>
          <w:p w14:paraId="5FD4F9E7"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937.</w:t>
            </w:r>
          </w:p>
        </w:tc>
        <w:tc>
          <w:tcPr>
            <w:tcW w:w="550" w:type="pct"/>
          </w:tcPr>
          <w:p w14:paraId="0883F142"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936.</w:t>
            </w:r>
          </w:p>
        </w:tc>
        <w:tc>
          <w:tcPr>
            <w:tcW w:w="564" w:type="pct"/>
          </w:tcPr>
          <w:p w14:paraId="48CB1863"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937.</w:t>
            </w:r>
          </w:p>
        </w:tc>
        <w:tc>
          <w:tcPr>
            <w:tcW w:w="664" w:type="pct"/>
          </w:tcPr>
          <w:p w14:paraId="32737CA3" w14:textId="7777777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649.</w:t>
            </w:r>
          </w:p>
        </w:tc>
        <w:tc>
          <w:tcPr>
            <w:tcW w:w="264" w:type="pct"/>
          </w:tcPr>
          <w:p w14:paraId="754A81BA" w14:textId="3879BB48"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729.-</w:t>
            </w:r>
          </w:p>
        </w:tc>
        <w:tc>
          <w:tcPr>
            <w:tcW w:w="264" w:type="pct"/>
          </w:tcPr>
          <w:p w14:paraId="7C5EFBE9" w14:textId="31129B17"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716.</w:t>
            </w:r>
          </w:p>
        </w:tc>
        <w:tc>
          <w:tcPr>
            <w:tcW w:w="264" w:type="pct"/>
          </w:tcPr>
          <w:p w14:paraId="1693B050" w14:textId="31D48458"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686.</w:t>
            </w:r>
          </w:p>
        </w:tc>
        <w:tc>
          <w:tcPr>
            <w:tcW w:w="264" w:type="pct"/>
          </w:tcPr>
          <w:p w14:paraId="5AFD8D7C" w14:textId="40E5E648"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651.</w:t>
            </w:r>
          </w:p>
        </w:tc>
        <w:tc>
          <w:tcPr>
            <w:tcW w:w="264" w:type="pct"/>
          </w:tcPr>
          <w:p w14:paraId="433AB241" w14:textId="4EC0287B" w:rsidR="00B40D15" w:rsidRPr="004D4911" w:rsidRDefault="00B40D15" w:rsidP="00382EF4">
            <w:pPr>
              <w:ind w:left="576" w:hanging="432"/>
              <w:jc w:val="center"/>
              <w:rPr>
                <w:rFonts w:ascii="Times New Roman" w:eastAsia="SimSun" w:hAnsi="Times New Roman" w:cs="2  Nazanin"/>
                <w:sz w:val="20"/>
                <w:szCs w:val="24"/>
                <w:rtl/>
              </w:rPr>
            </w:pPr>
            <w:r w:rsidRPr="004D4911">
              <w:rPr>
                <w:rFonts w:ascii="Times New Roman" w:eastAsia="SimSun" w:hAnsi="Times New Roman" w:cs="2  Nazanin" w:hint="cs"/>
                <w:sz w:val="20"/>
                <w:szCs w:val="24"/>
                <w:rtl/>
              </w:rPr>
              <w:t>806.</w:t>
            </w:r>
          </w:p>
        </w:tc>
      </w:tr>
    </w:tbl>
    <w:p w14:paraId="29A9894E" w14:textId="77777777" w:rsidR="008F210E" w:rsidRPr="004D4911" w:rsidRDefault="008F210E" w:rsidP="00382EF4">
      <w:pPr>
        <w:rPr>
          <w:rFonts w:cs="2  Nazanin"/>
          <w:bCs/>
          <w:sz w:val="20"/>
          <w:szCs w:val="20"/>
          <w:u w:val="single"/>
          <w:rtl/>
          <w:lang w:bidi="fa-IR"/>
        </w:rPr>
      </w:pPr>
    </w:p>
    <w:p w14:paraId="6CA192FD" w14:textId="77777777" w:rsidR="00D41854" w:rsidRDefault="00D41854" w:rsidP="00E51F36">
      <w:pPr>
        <w:ind w:firstLine="576"/>
        <w:rPr>
          <w:sz w:val="20"/>
          <w:szCs w:val="24"/>
          <w:rtl/>
          <w:lang w:bidi="fa-IR"/>
        </w:rPr>
        <w:sectPr w:rsidR="00D41854" w:rsidSect="00132E87">
          <w:footnotePr>
            <w:numRestart w:val="eachPage"/>
          </w:footnotePr>
          <w:type w:val="continuous"/>
          <w:pgSz w:w="12240" w:h="15840"/>
          <w:pgMar w:top="1440" w:right="1440" w:bottom="1440" w:left="1440" w:header="720" w:footer="720" w:gutter="0"/>
          <w:cols w:space="720"/>
          <w:bidi/>
          <w:docGrid w:linePitch="360"/>
          <w15:footnoteColumns w:val="4"/>
        </w:sectPr>
      </w:pPr>
    </w:p>
    <w:p w14:paraId="59FE65F4" w14:textId="3DC1F653" w:rsidR="00710C6F" w:rsidRPr="004D4911" w:rsidRDefault="00B738D9" w:rsidP="00E51F36">
      <w:pPr>
        <w:ind w:firstLine="576"/>
        <w:rPr>
          <w:sz w:val="20"/>
          <w:szCs w:val="24"/>
          <w:rtl/>
          <w:lang w:bidi="fa-IR"/>
        </w:rPr>
      </w:pPr>
      <w:r w:rsidRPr="004D4911">
        <w:rPr>
          <w:rFonts w:hint="cs"/>
          <w:sz w:val="20"/>
          <w:szCs w:val="24"/>
          <w:rtl/>
          <w:lang w:bidi="fa-IR"/>
        </w:rPr>
        <w:t xml:space="preserve">همان طور که در جدول 3 گزارش شده است </w:t>
      </w:r>
      <w:r w:rsidRPr="004D4911">
        <w:rPr>
          <w:sz w:val="20"/>
          <w:szCs w:val="24"/>
          <w:rtl/>
          <w:lang w:bidi="fa-IR"/>
        </w:rPr>
        <w:t>در ارزیابی مدل اندازه‌گیری پژوهش، پایایی سازه‌ها علاوه بر آلفای کرونباخ، با شاخص دقیق‌تر امگای مک‌دونالد</w:t>
      </w:r>
      <w:r w:rsidRPr="004D4911">
        <w:rPr>
          <w:sz w:val="20"/>
          <w:szCs w:val="24"/>
          <w:lang w:bidi="fa-IR"/>
        </w:rPr>
        <w:t xml:space="preserve"> (ω) </w:t>
      </w:r>
      <w:r w:rsidRPr="004D4911">
        <w:rPr>
          <w:sz w:val="20"/>
          <w:szCs w:val="24"/>
          <w:rtl/>
          <w:lang w:bidi="fa-IR"/>
        </w:rPr>
        <w:t xml:space="preserve">تایید شد (مقادیر بالای ۰.۷). همچنین، روایی همگرا بر اساس شاخص </w:t>
      </w:r>
      <w:r w:rsidR="00DF5158" w:rsidRPr="004D4911">
        <w:rPr>
          <w:rFonts w:eastAsia="Calibri" w:hint="cs"/>
          <w:sz w:val="20"/>
          <w:szCs w:val="24"/>
          <w:rtl/>
        </w:rPr>
        <w:t xml:space="preserve">5/0&lt; </w:t>
      </w:r>
      <w:r w:rsidR="00DF5158" w:rsidRPr="004D4911">
        <w:rPr>
          <w:rFonts w:eastAsia="Calibri"/>
          <w:sz w:val="20"/>
          <w:szCs w:val="20"/>
        </w:rPr>
        <w:t>AVE</w:t>
      </w:r>
      <w:r w:rsidR="00DF5158" w:rsidRPr="004D4911">
        <w:rPr>
          <w:rFonts w:eastAsia="Calibri" w:hint="cs"/>
          <w:sz w:val="20"/>
          <w:szCs w:val="20"/>
          <w:rtl/>
        </w:rPr>
        <w:t xml:space="preserve">  </w:t>
      </w:r>
      <w:r w:rsidRPr="004D4911">
        <w:rPr>
          <w:sz w:val="20"/>
          <w:szCs w:val="24"/>
          <w:rtl/>
          <w:lang w:bidi="fa-IR"/>
        </w:rPr>
        <w:t xml:space="preserve">و روایی واگرا از طریق دو معیار فورنل-لارکر و شاخص </w:t>
      </w:r>
      <w:r w:rsidRPr="004D4911">
        <w:rPr>
          <w:sz w:val="20"/>
          <w:szCs w:val="24"/>
          <w:lang w:bidi="fa-IR"/>
        </w:rPr>
        <w:t xml:space="preserve">HTMT </w:t>
      </w:r>
      <w:r w:rsidRPr="004D4911">
        <w:rPr>
          <w:sz w:val="20"/>
          <w:szCs w:val="24"/>
          <w:rtl/>
          <w:lang w:bidi="fa-IR"/>
        </w:rPr>
        <w:t xml:space="preserve">(کمتر از ۰.۹) احراز گردید که نشان‌دهنده </w:t>
      </w:r>
      <w:r w:rsidRPr="004D4911">
        <w:rPr>
          <w:rFonts w:hint="cs"/>
          <w:sz w:val="20"/>
          <w:szCs w:val="24"/>
          <w:rtl/>
          <w:lang w:bidi="fa-IR"/>
        </w:rPr>
        <w:t>روایی واگرای قابل قبول</w:t>
      </w:r>
      <w:r w:rsidRPr="004D4911">
        <w:rPr>
          <w:sz w:val="20"/>
          <w:szCs w:val="24"/>
          <w:rtl/>
          <w:lang w:bidi="fa-IR"/>
        </w:rPr>
        <w:t xml:space="preserve"> </w:t>
      </w:r>
      <w:r w:rsidRPr="004D4911">
        <w:rPr>
          <w:rFonts w:hint="cs"/>
          <w:sz w:val="20"/>
          <w:szCs w:val="24"/>
          <w:rtl/>
          <w:lang w:bidi="fa-IR"/>
        </w:rPr>
        <w:t>بین</w:t>
      </w:r>
      <w:r w:rsidRPr="004D4911">
        <w:rPr>
          <w:sz w:val="20"/>
          <w:szCs w:val="24"/>
          <w:rtl/>
          <w:lang w:bidi="fa-IR"/>
        </w:rPr>
        <w:t xml:space="preserve"> </w:t>
      </w:r>
      <w:r w:rsidRPr="004D4911">
        <w:rPr>
          <w:sz w:val="20"/>
          <w:szCs w:val="24"/>
          <w:rtl/>
          <w:lang w:bidi="fa-IR"/>
        </w:rPr>
        <w:t>متغیرهای مکنون</w:t>
      </w:r>
      <w:r w:rsidR="00DF5158" w:rsidRPr="004D4911">
        <w:rPr>
          <w:rFonts w:hint="cs"/>
          <w:sz w:val="20"/>
          <w:szCs w:val="24"/>
          <w:rtl/>
          <w:lang w:bidi="fa-IR"/>
        </w:rPr>
        <w:t xml:space="preserve"> و گویه‌ها</w:t>
      </w:r>
      <w:r w:rsidRPr="004D4911">
        <w:rPr>
          <w:sz w:val="20"/>
          <w:szCs w:val="24"/>
          <w:rtl/>
          <w:lang w:bidi="fa-IR"/>
        </w:rPr>
        <w:t xml:space="preserve"> است</w:t>
      </w:r>
      <w:r w:rsidRPr="004D4911">
        <w:rPr>
          <w:sz w:val="20"/>
          <w:szCs w:val="24"/>
          <w:lang w:bidi="fa-IR"/>
        </w:rPr>
        <w:t>.</w:t>
      </w:r>
      <w:r w:rsidR="00E51F36" w:rsidRPr="004D4911">
        <w:rPr>
          <w:sz w:val="20"/>
          <w:szCs w:val="24"/>
          <w:lang w:bidi="fa-IR"/>
        </w:rPr>
        <w:t xml:space="preserve"> </w:t>
      </w:r>
      <w:r w:rsidR="00710C6F" w:rsidRPr="004D4911">
        <w:rPr>
          <w:sz w:val="20"/>
          <w:szCs w:val="24"/>
          <w:rtl/>
        </w:rPr>
        <w:t>نتا</w:t>
      </w:r>
      <w:r w:rsidR="00710C6F" w:rsidRPr="004D4911">
        <w:rPr>
          <w:rFonts w:hint="cs"/>
          <w:sz w:val="20"/>
          <w:szCs w:val="24"/>
          <w:rtl/>
        </w:rPr>
        <w:t>ی</w:t>
      </w:r>
      <w:r w:rsidR="00710C6F" w:rsidRPr="004D4911">
        <w:rPr>
          <w:rFonts w:hint="eastAsia"/>
          <w:sz w:val="20"/>
          <w:szCs w:val="24"/>
          <w:rtl/>
        </w:rPr>
        <w:t>ج</w:t>
      </w:r>
      <w:r w:rsidR="00710C6F" w:rsidRPr="004D4911">
        <w:rPr>
          <w:sz w:val="20"/>
          <w:szCs w:val="24"/>
          <w:rtl/>
        </w:rPr>
        <w:t xml:space="preserve"> </w:t>
      </w:r>
      <w:r w:rsidR="00052C88" w:rsidRPr="004D4911">
        <w:rPr>
          <w:rFonts w:hint="cs"/>
          <w:sz w:val="20"/>
          <w:szCs w:val="24"/>
          <w:rtl/>
        </w:rPr>
        <w:t>ارائه</w:t>
      </w:r>
      <w:r w:rsidR="00710C6F" w:rsidRPr="004D4911">
        <w:rPr>
          <w:sz w:val="20"/>
          <w:szCs w:val="24"/>
          <w:rtl/>
        </w:rPr>
        <w:t xml:space="preserve"> شده در شکل </w:t>
      </w:r>
      <w:r w:rsidR="00052C88" w:rsidRPr="004D4911">
        <w:rPr>
          <w:rFonts w:hint="cs"/>
          <w:sz w:val="20"/>
          <w:szCs w:val="24"/>
          <w:rtl/>
        </w:rPr>
        <w:t>2</w:t>
      </w:r>
      <w:r w:rsidR="00710C6F" w:rsidRPr="004D4911">
        <w:rPr>
          <w:sz w:val="20"/>
          <w:szCs w:val="24"/>
          <w:rtl/>
        </w:rPr>
        <w:t xml:space="preserve"> حاک</w:t>
      </w:r>
      <w:r w:rsidR="00710C6F" w:rsidRPr="004D4911">
        <w:rPr>
          <w:rFonts w:hint="cs"/>
          <w:sz w:val="20"/>
          <w:szCs w:val="24"/>
          <w:rtl/>
        </w:rPr>
        <w:t>ی</w:t>
      </w:r>
      <w:r w:rsidR="00710C6F" w:rsidRPr="004D4911">
        <w:rPr>
          <w:sz w:val="20"/>
          <w:szCs w:val="24"/>
          <w:rtl/>
        </w:rPr>
        <w:t xml:space="preserve"> از آن است که </w:t>
      </w:r>
      <w:r w:rsidR="00052C88" w:rsidRPr="004D4911">
        <w:rPr>
          <w:rFonts w:hint="cs"/>
          <w:sz w:val="20"/>
          <w:szCs w:val="24"/>
          <w:rtl/>
        </w:rPr>
        <w:t xml:space="preserve">کنترل </w:t>
      </w:r>
      <w:r w:rsidR="00D3003F" w:rsidRPr="004D4911">
        <w:rPr>
          <w:rFonts w:hint="cs"/>
          <w:sz w:val="20"/>
          <w:szCs w:val="24"/>
          <w:rtl/>
          <w:lang w:bidi="fa-IR"/>
        </w:rPr>
        <w:t>مهاری، انعطاف پذیری شناختی</w:t>
      </w:r>
      <w:r w:rsidR="00787FEA" w:rsidRPr="004D4911">
        <w:rPr>
          <w:rFonts w:hint="cs"/>
          <w:sz w:val="20"/>
          <w:szCs w:val="24"/>
          <w:rtl/>
        </w:rPr>
        <w:t xml:space="preserve"> و حمایت سازمانی ادراک شده </w:t>
      </w:r>
      <w:r w:rsidR="00710C6F" w:rsidRPr="004D4911">
        <w:rPr>
          <w:sz w:val="20"/>
          <w:szCs w:val="24"/>
          <w:rtl/>
        </w:rPr>
        <w:t xml:space="preserve"> دارا</w:t>
      </w:r>
      <w:r w:rsidR="00710C6F" w:rsidRPr="004D4911">
        <w:rPr>
          <w:rFonts w:hint="cs"/>
          <w:sz w:val="20"/>
          <w:szCs w:val="24"/>
          <w:rtl/>
        </w:rPr>
        <w:t>ی</w:t>
      </w:r>
      <w:r w:rsidR="00710C6F" w:rsidRPr="004D4911">
        <w:rPr>
          <w:sz w:val="20"/>
          <w:szCs w:val="24"/>
          <w:rtl/>
        </w:rPr>
        <w:t xml:space="preserve"> رابطه </w:t>
      </w:r>
      <w:r w:rsidR="00052C88" w:rsidRPr="004D4911">
        <w:rPr>
          <w:rFonts w:hint="cs"/>
          <w:sz w:val="20"/>
          <w:szCs w:val="24"/>
          <w:rtl/>
        </w:rPr>
        <w:t>منفی</w:t>
      </w:r>
      <w:r w:rsidR="00710C6F" w:rsidRPr="004D4911">
        <w:rPr>
          <w:sz w:val="20"/>
          <w:szCs w:val="24"/>
          <w:rtl/>
        </w:rPr>
        <w:t xml:space="preserve"> و معنادار</w:t>
      </w:r>
      <w:r w:rsidR="00710C6F" w:rsidRPr="004D4911">
        <w:rPr>
          <w:rFonts w:hint="cs"/>
          <w:sz w:val="20"/>
          <w:szCs w:val="24"/>
          <w:rtl/>
        </w:rPr>
        <w:t>ی</w:t>
      </w:r>
      <w:r w:rsidR="00710C6F" w:rsidRPr="004D4911">
        <w:rPr>
          <w:sz w:val="20"/>
          <w:szCs w:val="24"/>
          <w:rtl/>
        </w:rPr>
        <w:t xml:space="preserve"> با </w:t>
      </w:r>
      <w:r w:rsidR="00052C88" w:rsidRPr="004D4911">
        <w:rPr>
          <w:rFonts w:hint="cs"/>
          <w:sz w:val="20"/>
          <w:szCs w:val="24"/>
          <w:rtl/>
        </w:rPr>
        <w:t>فرسودگی شغلی</w:t>
      </w:r>
      <w:r w:rsidR="00710C6F" w:rsidRPr="004D4911">
        <w:rPr>
          <w:sz w:val="20"/>
          <w:szCs w:val="24"/>
          <w:rtl/>
        </w:rPr>
        <w:t xml:space="preserve"> در مح</w:t>
      </w:r>
      <w:r w:rsidR="00710C6F" w:rsidRPr="004D4911">
        <w:rPr>
          <w:rFonts w:hint="cs"/>
          <w:sz w:val="20"/>
          <w:szCs w:val="24"/>
          <w:rtl/>
        </w:rPr>
        <w:t>ی</w:t>
      </w:r>
      <w:r w:rsidR="00710C6F" w:rsidRPr="004D4911">
        <w:rPr>
          <w:rFonts w:hint="eastAsia"/>
          <w:sz w:val="20"/>
          <w:szCs w:val="24"/>
          <w:rtl/>
        </w:rPr>
        <w:t>ط‌ها</w:t>
      </w:r>
      <w:r w:rsidR="00710C6F" w:rsidRPr="004D4911">
        <w:rPr>
          <w:rFonts w:hint="cs"/>
          <w:sz w:val="20"/>
          <w:szCs w:val="24"/>
          <w:rtl/>
        </w:rPr>
        <w:t>ی</w:t>
      </w:r>
      <w:r w:rsidR="00710C6F" w:rsidRPr="004D4911">
        <w:rPr>
          <w:sz w:val="20"/>
          <w:szCs w:val="24"/>
          <w:rtl/>
        </w:rPr>
        <w:t xml:space="preserve"> </w:t>
      </w:r>
      <w:r w:rsidR="00710C6F" w:rsidRPr="004D4911">
        <w:rPr>
          <w:rFonts w:hint="cs"/>
          <w:sz w:val="20"/>
          <w:szCs w:val="24"/>
          <w:rtl/>
        </w:rPr>
        <w:t>ی</w:t>
      </w:r>
      <w:r w:rsidR="00710C6F" w:rsidRPr="004D4911">
        <w:rPr>
          <w:rFonts w:hint="eastAsia"/>
          <w:sz w:val="20"/>
          <w:szCs w:val="24"/>
          <w:rtl/>
        </w:rPr>
        <w:t>ادگ</w:t>
      </w:r>
      <w:r w:rsidR="00710C6F" w:rsidRPr="004D4911">
        <w:rPr>
          <w:rFonts w:hint="cs"/>
          <w:sz w:val="20"/>
          <w:szCs w:val="24"/>
          <w:rtl/>
        </w:rPr>
        <w:t>ی</w:t>
      </w:r>
      <w:r w:rsidR="00710C6F" w:rsidRPr="004D4911">
        <w:rPr>
          <w:rFonts w:hint="eastAsia"/>
          <w:sz w:val="20"/>
          <w:szCs w:val="24"/>
          <w:rtl/>
        </w:rPr>
        <w:t>ر</w:t>
      </w:r>
      <w:r w:rsidR="00710C6F" w:rsidRPr="004D4911">
        <w:rPr>
          <w:rFonts w:hint="cs"/>
          <w:sz w:val="20"/>
          <w:szCs w:val="24"/>
          <w:rtl/>
        </w:rPr>
        <w:t>ی</w:t>
      </w:r>
      <w:r w:rsidR="00710C6F" w:rsidRPr="004D4911">
        <w:rPr>
          <w:sz w:val="20"/>
          <w:szCs w:val="24"/>
          <w:rtl/>
        </w:rPr>
        <w:t xml:space="preserve"> </w:t>
      </w:r>
      <w:r w:rsidR="00512E3A" w:rsidRPr="004D4911">
        <w:rPr>
          <w:rFonts w:hint="cs"/>
          <w:sz w:val="20"/>
          <w:szCs w:val="24"/>
          <w:rtl/>
        </w:rPr>
        <w:t>است</w:t>
      </w:r>
      <w:r w:rsidR="00710C6F" w:rsidRPr="004D4911">
        <w:rPr>
          <w:sz w:val="20"/>
          <w:szCs w:val="24"/>
          <w:rtl/>
        </w:rPr>
        <w:t>، که نشان م</w:t>
      </w:r>
      <w:r w:rsidR="00710C6F" w:rsidRPr="004D4911">
        <w:rPr>
          <w:rFonts w:hint="cs"/>
          <w:sz w:val="20"/>
          <w:szCs w:val="24"/>
          <w:rtl/>
        </w:rPr>
        <w:t>ی‌</w:t>
      </w:r>
      <w:r w:rsidR="00710C6F" w:rsidRPr="004D4911">
        <w:rPr>
          <w:rFonts w:hint="eastAsia"/>
          <w:sz w:val="20"/>
          <w:szCs w:val="24"/>
          <w:rtl/>
        </w:rPr>
        <w:t>دهد</w:t>
      </w:r>
      <w:r w:rsidR="00710C6F" w:rsidRPr="004D4911">
        <w:rPr>
          <w:sz w:val="20"/>
          <w:szCs w:val="24"/>
          <w:rtl/>
        </w:rPr>
        <w:t xml:space="preserve"> </w:t>
      </w:r>
      <w:r w:rsidR="00512E3A" w:rsidRPr="004D4911">
        <w:rPr>
          <w:rFonts w:hint="cs"/>
          <w:sz w:val="20"/>
          <w:szCs w:val="24"/>
          <w:rtl/>
        </w:rPr>
        <w:t>معلمان</w:t>
      </w:r>
      <w:r w:rsidR="00710C6F" w:rsidRPr="004D4911">
        <w:rPr>
          <w:sz w:val="20"/>
          <w:szCs w:val="24"/>
          <w:rtl/>
        </w:rPr>
        <w:t xml:space="preserve"> </w:t>
      </w:r>
      <w:r w:rsidR="00512E3A" w:rsidRPr="004D4911">
        <w:rPr>
          <w:rFonts w:hint="cs"/>
          <w:sz w:val="20"/>
          <w:szCs w:val="24"/>
          <w:rtl/>
        </w:rPr>
        <w:t xml:space="preserve">دارای </w:t>
      </w:r>
      <w:r w:rsidR="007447DA" w:rsidRPr="004D4911">
        <w:rPr>
          <w:rFonts w:hint="cs"/>
          <w:sz w:val="20"/>
          <w:szCs w:val="24"/>
          <w:rtl/>
        </w:rPr>
        <w:t>کارکردهای اجرایی</w:t>
      </w:r>
      <w:r w:rsidR="00864845" w:rsidRPr="004D4911">
        <w:rPr>
          <w:rFonts w:hint="cs"/>
          <w:sz w:val="20"/>
          <w:szCs w:val="24"/>
          <w:rtl/>
        </w:rPr>
        <w:t xml:space="preserve"> و حمایت سازمانی ادراک شده </w:t>
      </w:r>
      <w:r w:rsidR="00864845" w:rsidRPr="004D4911">
        <w:rPr>
          <w:sz w:val="20"/>
          <w:szCs w:val="24"/>
          <w:rtl/>
        </w:rPr>
        <w:t xml:space="preserve"> </w:t>
      </w:r>
      <w:r w:rsidR="00512E3A" w:rsidRPr="004D4911">
        <w:rPr>
          <w:rFonts w:hint="cs"/>
          <w:sz w:val="20"/>
          <w:szCs w:val="24"/>
          <w:rtl/>
        </w:rPr>
        <w:t>بالاتر فرسودگی شغلی کم تری تجربه می کنند و برعکس</w:t>
      </w:r>
      <w:r w:rsidR="00710C6F" w:rsidRPr="004D4911">
        <w:rPr>
          <w:sz w:val="20"/>
          <w:szCs w:val="24"/>
          <w:rtl/>
        </w:rPr>
        <w:t xml:space="preserve"> (به شکل 2 مراجعه کن</w:t>
      </w:r>
      <w:r w:rsidR="00710C6F" w:rsidRPr="004D4911">
        <w:rPr>
          <w:rFonts w:hint="cs"/>
          <w:sz w:val="20"/>
          <w:szCs w:val="24"/>
          <w:rtl/>
        </w:rPr>
        <w:t>ی</w:t>
      </w:r>
      <w:r w:rsidR="00710C6F" w:rsidRPr="004D4911">
        <w:rPr>
          <w:rFonts w:hint="eastAsia"/>
          <w:sz w:val="20"/>
          <w:szCs w:val="24"/>
          <w:rtl/>
        </w:rPr>
        <w:t>د</w:t>
      </w:r>
      <w:r w:rsidR="00710C6F" w:rsidRPr="004D4911">
        <w:rPr>
          <w:sz w:val="20"/>
          <w:szCs w:val="24"/>
          <w:rtl/>
        </w:rPr>
        <w:t>.)</w:t>
      </w:r>
    </w:p>
    <w:p w14:paraId="0D90DE03" w14:textId="77777777" w:rsidR="00D41854" w:rsidRDefault="00D41854" w:rsidP="00382EF4">
      <w:pPr>
        <w:ind w:firstLine="576"/>
        <w:rPr>
          <w:rFonts w:cs="2  Nazanin"/>
          <w:sz w:val="20"/>
          <w:szCs w:val="24"/>
          <w:rtl/>
        </w:rPr>
        <w:sectPr w:rsidR="00D41854" w:rsidSect="00D41854">
          <w:footnotePr>
            <w:numRestart w:val="eachPage"/>
          </w:footnotePr>
          <w:type w:val="continuous"/>
          <w:pgSz w:w="12240" w:h="15840"/>
          <w:pgMar w:top="1440" w:right="1440" w:bottom="1440" w:left="1440" w:header="720" w:footer="720" w:gutter="0"/>
          <w:cols w:num="2" w:space="720"/>
          <w:bidi/>
          <w:docGrid w:linePitch="360"/>
          <w15:footnoteColumns w:val="4"/>
        </w:sectPr>
      </w:pPr>
    </w:p>
    <w:p w14:paraId="76C564E6" w14:textId="77777777" w:rsidR="00164600" w:rsidRPr="004D4911" w:rsidRDefault="00164600" w:rsidP="00382EF4">
      <w:pPr>
        <w:ind w:firstLine="576"/>
        <w:rPr>
          <w:rFonts w:cs="2  Nazanin"/>
          <w:sz w:val="20"/>
          <w:szCs w:val="24"/>
        </w:rPr>
      </w:pPr>
    </w:p>
    <w:p w14:paraId="1A36F58C" w14:textId="4F3B2877" w:rsidR="0027540B" w:rsidRPr="004D4911" w:rsidRDefault="00FF168A" w:rsidP="00382EF4">
      <w:pPr>
        <w:ind w:firstLine="576"/>
        <w:jc w:val="center"/>
        <w:rPr>
          <w:rFonts w:cs="2  Nazanin"/>
          <w:sz w:val="20"/>
          <w:szCs w:val="24"/>
          <w:rtl/>
        </w:rPr>
      </w:pPr>
      <w:r w:rsidRPr="004D4911">
        <w:rPr>
          <w:rFonts w:cs="2  Nazanin"/>
          <w:noProof/>
          <w:sz w:val="20"/>
        </w:rPr>
        <w:drawing>
          <wp:inline distT="0" distB="0" distL="0" distR="0" wp14:anchorId="2B8C4F93" wp14:editId="0EC99A41">
            <wp:extent cx="2203450" cy="2144617"/>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0792" cy="2151763"/>
                    </a:xfrm>
                    <a:prstGeom prst="rect">
                      <a:avLst/>
                    </a:prstGeom>
                    <a:noFill/>
                    <a:ln>
                      <a:noFill/>
                    </a:ln>
                  </pic:spPr>
                </pic:pic>
              </a:graphicData>
            </a:graphic>
          </wp:inline>
        </w:drawing>
      </w:r>
    </w:p>
    <w:p w14:paraId="39062A90" w14:textId="377EC5E6" w:rsidR="00992AD1" w:rsidRPr="004D4911" w:rsidRDefault="00992AD1" w:rsidP="00382EF4">
      <w:pPr>
        <w:ind w:firstLine="432"/>
        <w:jc w:val="center"/>
        <w:rPr>
          <w:rFonts w:eastAsia="Calibri" w:cs="2  Nazanin"/>
          <w:sz w:val="20"/>
          <w:szCs w:val="24"/>
        </w:rPr>
      </w:pPr>
    </w:p>
    <w:p w14:paraId="3BA0D125" w14:textId="557146DE" w:rsidR="00B14C90" w:rsidRPr="004D4911" w:rsidRDefault="00B14C90" w:rsidP="00382EF4">
      <w:pPr>
        <w:pStyle w:val="a1"/>
        <w:spacing w:line="240" w:lineRule="auto"/>
        <w:rPr>
          <w:rFonts w:ascii="Times New Roman" w:hAnsi="Times New Roman" w:cs="2  Nazanin"/>
          <w:sz w:val="20"/>
          <w:rtl/>
        </w:rPr>
      </w:pPr>
    </w:p>
    <w:p w14:paraId="238444B8" w14:textId="590F2177" w:rsidR="00B14C90" w:rsidRPr="004D4911" w:rsidRDefault="00B14C90" w:rsidP="00382EF4">
      <w:pPr>
        <w:pStyle w:val="a"/>
        <w:spacing w:line="240" w:lineRule="auto"/>
        <w:rPr>
          <w:rFonts w:cs="2  Nazanin"/>
          <w:sz w:val="20"/>
          <w:szCs w:val="24"/>
          <w:rtl/>
        </w:rPr>
      </w:pPr>
      <w:r w:rsidRPr="004D4911">
        <w:rPr>
          <w:rFonts w:cs="2  Nazanin" w:hint="cs"/>
          <w:sz w:val="20"/>
          <w:szCs w:val="24"/>
          <w:rtl/>
        </w:rPr>
        <w:t xml:space="preserve">شکل </w:t>
      </w:r>
      <w:r w:rsidR="00E54982" w:rsidRPr="004D4911">
        <w:rPr>
          <w:rFonts w:cs="2  Nazanin" w:hint="cs"/>
          <w:sz w:val="20"/>
          <w:szCs w:val="24"/>
          <w:rtl/>
        </w:rPr>
        <w:t>2</w:t>
      </w:r>
      <w:r w:rsidRPr="004D4911">
        <w:rPr>
          <w:rFonts w:cs="2  Nazanin" w:hint="cs"/>
          <w:sz w:val="20"/>
          <w:szCs w:val="24"/>
          <w:rtl/>
        </w:rPr>
        <w:t>.</w:t>
      </w:r>
      <w:r w:rsidRPr="004D4911">
        <w:rPr>
          <w:rFonts w:cs="2  Nazanin"/>
          <w:sz w:val="20"/>
          <w:szCs w:val="24"/>
        </w:rPr>
        <w:t xml:space="preserve"> </w:t>
      </w:r>
      <w:r w:rsidRPr="004D4911">
        <w:rPr>
          <w:rFonts w:cs="2  Nazanin" w:hint="cs"/>
          <w:sz w:val="20"/>
          <w:szCs w:val="24"/>
          <w:rtl/>
        </w:rPr>
        <w:t xml:space="preserve">مدل پژوهش در حالت ضرايب مسير استاندارد شده (ارزیابی </w:t>
      </w:r>
      <w:r w:rsidRPr="004D4911">
        <w:rPr>
          <w:rFonts w:cs="2  Nazanin"/>
          <w:sz w:val="20"/>
          <w:szCs w:val="24"/>
          <w:rtl/>
        </w:rPr>
        <w:t>مدل</w:t>
      </w:r>
      <w:r w:rsidRPr="004D4911">
        <w:rPr>
          <w:rFonts w:cs="2  Nazanin" w:hint="cs"/>
          <w:sz w:val="20"/>
          <w:szCs w:val="24"/>
          <w:rtl/>
        </w:rPr>
        <w:t xml:space="preserve"> ساختاري)</w:t>
      </w:r>
    </w:p>
    <w:p w14:paraId="4055B552" w14:textId="77777777" w:rsidR="00B14C90" w:rsidRDefault="00B14C90" w:rsidP="00382EF4">
      <w:pPr>
        <w:rPr>
          <w:rFonts w:eastAsia="Calibri" w:cs="2  Nazanin"/>
          <w:sz w:val="20"/>
          <w:rtl/>
        </w:rPr>
      </w:pPr>
    </w:p>
    <w:p w14:paraId="30CBC850" w14:textId="77777777" w:rsidR="00EE0231" w:rsidRDefault="00EE0231" w:rsidP="00382EF4">
      <w:pPr>
        <w:rPr>
          <w:rFonts w:eastAsia="Calibri" w:cs="2  Nazanin"/>
          <w:sz w:val="20"/>
          <w:rtl/>
        </w:rPr>
      </w:pPr>
    </w:p>
    <w:p w14:paraId="1E284F84" w14:textId="77777777" w:rsidR="00EE0231" w:rsidRPr="004D4911" w:rsidRDefault="00EE0231" w:rsidP="00382EF4">
      <w:pPr>
        <w:rPr>
          <w:rFonts w:eastAsia="Calibri" w:cs="2  Nazanin"/>
          <w:sz w:val="20"/>
        </w:rPr>
      </w:pPr>
    </w:p>
    <w:p w14:paraId="3319E23B" w14:textId="77777777" w:rsidR="00B14C90" w:rsidRPr="004D4911" w:rsidRDefault="00B14C90" w:rsidP="00382EF4">
      <w:pPr>
        <w:ind w:firstLine="432"/>
        <w:rPr>
          <w:rFonts w:eastAsia="Calibri" w:cs="2  Nazanin"/>
          <w:sz w:val="20"/>
          <w:rtl/>
        </w:rPr>
      </w:pPr>
    </w:p>
    <w:p w14:paraId="0308CA4D" w14:textId="08A18F9B" w:rsidR="00B14C90" w:rsidRPr="004D4911" w:rsidRDefault="00B14C90" w:rsidP="00382EF4">
      <w:pPr>
        <w:pStyle w:val="a1"/>
        <w:spacing w:line="240" w:lineRule="auto"/>
        <w:rPr>
          <w:rFonts w:ascii="Times New Roman" w:hAnsi="Times New Roman" w:cs="2  Nazanin"/>
          <w:sz w:val="20"/>
          <w:rtl/>
        </w:rPr>
      </w:pPr>
      <w:bookmarkStart w:id="49" w:name="_Hlk199592665"/>
      <w:r w:rsidRPr="004D4911">
        <w:rPr>
          <w:rFonts w:ascii="Times New Roman" w:hAnsi="Times New Roman" w:cs="2  Nazanin" w:hint="cs"/>
          <w:sz w:val="20"/>
          <w:rtl/>
        </w:rPr>
        <w:t xml:space="preserve">جدول </w:t>
      </w:r>
      <w:r w:rsidR="00DD344D" w:rsidRPr="004D4911">
        <w:rPr>
          <w:rFonts w:ascii="Times New Roman" w:hAnsi="Times New Roman" w:cs="2  Nazanin" w:hint="cs"/>
          <w:sz w:val="20"/>
          <w:rtl/>
        </w:rPr>
        <w:t>4</w:t>
      </w:r>
      <w:r w:rsidRPr="004D4911">
        <w:rPr>
          <w:rFonts w:ascii="Times New Roman" w:hAnsi="Times New Roman" w:cs="2  Nazanin" w:hint="cs"/>
          <w:sz w:val="20"/>
          <w:rtl/>
        </w:rPr>
        <w:t xml:space="preserve">. </w:t>
      </w:r>
      <w:r w:rsidRPr="004D4911">
        <w:rPr>
          <w:rFonts w:ascii="Times New Roman" w:hAnsi="Times New Roman" w:cs="2  Nazanin"/>
          <w:sz w:val="20"/>
          <w:rtl/>
        </w:rPr>
        <w:t>فرضیه</w:t>
      </w:r>
      <w:r w:rsidRPr="004D4911">
        <w:rPr>
          <w:rFonts w:ascii="Times New Roman" w:hAnsi="Times New Roman" w:cs="2  Nazanin"/>
          <w:sz w:val="20"/>
          <w:rtl/>
        </w:rPr>
        <w:softHyphen/>
        <w:t>ها</w:t>
      </w:r>
      <w:r w:rsidRPr="004D4911">
        <w:rPr>
          <w:rFonts w:ascii="Times New Roman" w:hAnsi="Times New Roman" w:cs="2  Nazanin" w:hint="cs"/>
          <w:sz w:val="20"/>
          <w:rtl/>
        </w:rPr>
        <w:t>ی مستقیم پژوهش</w:t>
      </w:r>
      <w:r w:rsidRPr="004D4911">
        <w:rPr>
          <w:rFonts w:ascii="Times New Roman" w:hAnsi="Times New Roman" w:cs="2  Nazanin"/>
          <w:sz w:val="20"/>
        </w:rPr>
        <w:t xml:space="preserve"> </w:t>
      </w:r>
      <w:r w:rsidRPr="004D4911">
        <w:rPr>
          <w:rFonts w:ascii="Times New Roman" w:hAnsi="Times New Roman" w:cs="2  Nazanin" w:hint="cs"/>
          <w:sz w:val="20"/>
          <w:rtl/>
        </w:rPr>
        <w:t>در چارچوب مدل ساختاری</w:t>
      </w:r>
    </w:p>
    <w:tbl>
      <w:tblPr>
        <w:bidiVisual/>
        <w:tblW w:w="0" w:type="auto"/>
        <w:jc w:val="center"/>
        <w:tblBorders>
          <w:top w:val="single" w:sz="12" w:space="0" w:color="auto"/>
          <w:bottom w:val="single" w:sz="12" w:space="0" w:color="auto"/>
        </w:tblBorders>
        <w:tblLook w:val="04A0" w:firstRow="1" w:lastRow="0" w:firstColumn="1" w:lastColumn="0" w:noHBand="0" w:noVBand="1"/>
      </w:tblPr>
      <w:tblGrid>
        <w:gridCol w:w="864"/>
        <w:gridCol w:w="1434"/>
        <w:gridCol w:w="1647"/>
        <w:gridCol w:w="3019"/>
        <w:gridCol w:w="1591"/>
      </w:tblGrid>
      <w:tr w:rsidR="008F210E" w:rsidRPr="004D4911" w14:paraId="5AA38A3D" w14:textId="77777777" w:rsidTr="009F4081">
        <w:trPr>
          <w:trHeight w:val="334"/>
          <w:jc w:val="center"/>
        </w:trPr>
        <w:tc>
          <w:tcPr>
            <w:tcW w:w="864" w:type="dxa"/>
            <w:tcBorders>
              <w:top w:val="single" w:sz="12" w:space="0" w:color="auto"/>
              <w:bottom w:val="single" w:sz="12" w:space="0" w:color="auto"/>
            </w:tcBorders>
          </w:tcPr>
          <w:p w14:paraId="615B8884" w14:textId="77777777" w:rsidR="008F210E" w:rsidRPr="004D4911" w:rsidRDefault="008F210E" w:rsidP="00382EF4">
            <w:pPr>
              <w:jc w:val="center"/>
              <w:rPr>
                <w:rFonts w:cs="2  Nazanin"/>
                <w:b/>
                <w:bCs/>
                <w:sz w:val="18"/>
                <w:szCs w:val="22"/>
                <w:rtl/>
              </w:rPr>
            </w:pPr>
            <w:bookmarkStart w:id="50" w:name="_Hlk199647622"/>
            <w:r w:rsidRPr="004D4911">
              <w:rPr>
                <w:rFonts w:cs="2  Nazanin" w:hint="cs"/>
                <w:sz w:val="18"/>
                <w:szCs w:val="22"/>
                <w:rtl/>
              </w:rPr>
              <w:t>فرضیه</w:t>
            </w:r>
          </w:p>
        </w:tc>
        <w:tc>
          <w:tcPr>
            <w:tcW w:w="1434" w:type="dxa"/>
            <w:tcBorders>
              <w:top w:val="single" w:sz="12" w:space="0" w:color="auto"/>
              <w:bottom w:val="single" w:sz="12" w:space="0" w:color="auto"/>
            </w:tcBorders>
          </w:tcPr>
          <w:p w14:paraId="0F912837" w14:textId="77777777" w:rsidR="008F210E" w:rsidRPr="004D4911" w:rsidRDefault="008F210E" w:rsidP="00382EF4">
            <w:pPr>
              <w:jc w:val="center"/>
              <w:rPr>
                <w:rFonts w:cs="2  Nazanin"/>
                <w:b/>
                <w:bCs/>
                <w:sz w:val="18"/>
                <w:szCs w:val="22"/>
                <w:rtl/>
              </w:rPr>
            </w:pPr>
            <w:r w:rsidRPr="004D4911">
              <w:rPr>
                <w:rFonts w:cs="2  Nazanin" w:hint="cs"/>
                <w:sz w:val="18"/>
                <w:szCs w:val="22"/>
                <w:rtl/>
              </w:rPr>
              <w:t>متغیر پیش بین</w:t>
            </w:r>
          </w:p>
        </w:tc>
        <w:tc>
          <w:tcPr>
            <w:tcW w:w="1647" w:type="dxa"/>
            <w:tcBorders>
              <w:top w:val="single" w:sz="12" w:space="0" w:color="auto"/>
              <w:bottom w:val="single" w:sz="12" w:space="0" w:color="auto"/>
            </w:tcBorders>
          </w:tcPr>
          <w:p w14:paraId="4EC08DE9" w14:textId="77777777" w:rsidR="008F210E" w:rsidRPr="004D4911" w:rsidRDefault="008F210E" w:rsidP="00382EF4">
            <w:pPr>
              <w:jc w:val="center"/>
              <w:rPr>
                <w:rFonts w:cs="2  Nazanin"/>
                <w:b/>
                <w:bCs/>
                <w:sz w:val="18"/>
                <w:szCs w:val="22"/>
                <w:rtl/>
              </w:rPr>
            </w:pPr>
            <w:r w:rsidRPr="004D4911">
              <w:rPr>
                <w:rFonts w:cs="2  Nazanin" w:hint="cs"/>
                <w:sz w:val="18"/>
                <w:szCs w:val="22"/>
                <w:rtl/>
              </w:rPr>
              <w:t>متغیر ملاک</w:t>
            </w:r>
          </w:p>
        </w:tc>
        <w:tc>
          <w:tcPr>
            <w:tcW w:w="3019" w:type="dxa"/>
            <w:tcBorders>
              <w:top w:val="single" w:sz="12" w:space="0" w:color="auto"/>
              <w:bottom w:val="single" w:sz="12" w:space="0" w:color="auto"/>
            </w:tcBorders>
          </w:tcPr>
          <w:p w14:paraId="4C110BDF" w14:textId="77777777" w:rsidR="008F210E" w:rsidRPr="004D4911" w:rsidRDefault="008F210E" w:rsidP="00382EF4">
            <w:pPr>
              <w:jc w:val="center"/>
              <w:rPr>
                <w:rFonts w:cs="2  Nazanin"/>
                <w:b/>
                <w:bCs/>
                <w:sz w:val="18"/>
                <w:szCs w:val="22"/>
                <w:rtl/>
              </w:rPr>
            </w:pPr>
            <w:r w:rsidRPr="004D4911">
              <w:rPr>
                <w:rFonts w:cs="2  Nazanin" w:hint="cs"/>
                <w:sz w:val="18"/>
                <w:szCs w:val="22"/>
                <w:rtl/>
              </w:rPr>
              <w:t>ضرایب آماری</w:t>
            </w:r>
          </w:p>
        </w:tc>
        <w:tc>
          <w:tcPr>
            <w:tcW w:w="1591" w:type="dxa"/>
            <w:tcBorders>
              <w:top w:val="single" w:sz="12" w:space="0" w:color="auto"/>
              <w:bottom w:val="single" w:sz="12" w:space="0" w:color="auto"/>
            </w:tcBorders>
          </w:tcPr>
          <w:p w14:paraId="450136E3" w14:textId="77777777" w:rsidR="008F210E" w:rsidRPr="004D4911" w:rsidRDefault="008F210E" w:rsidP="00382EF4">
            <w:pPr>
              <w:jc w:val="center"/>
              <w:rPr>
                <w:rFonts w:cs="2  Nazanin"/>
                <w:b/>
                <w:bCs/>
                <w:sz w:val="18"/>
                <w:szCs w:val="22"/>
                <w:rtl/>
              </w:rPr>
            </w:pPr>
            <w:r w:rsidRPr="004D4911">
              <w:rPr>
                <w:rFonts w:cs="2  Nazanin" w:hint="cs"/>
                <w:sz w:val="18"/>
                <w:szCs w:val="22"/>
                <w:rtl/>
              </w:rPr>
              <w:t>نتیجه</w:t>
            </w:r>
          </w:p>
        </w:tc>
      </w:tr>
      <w:tr w:rsidR="008F210E" w:rsidRPr="004D4911" w14:paraId="04632899" w14:textId="77777777" w:rsidTr="009F4081">
        <w:trPr>
          <w:trHeight w:val="341"/>
          <w:jc w:val="center"/>
        </w:trPr>
        <w:tc>
          <w:tcPr>
            <w:tcW w:w="864" w:type="dxa"/>
            <w:tcBorders>
              <w:top w:val="single" w:sz="12" w:space="0" w:color="auto"/>
            </w:tcBorders>
            <w:vAlign w:val="center"/>
          </w:tcPr>
          <w:p w14:paraId="4EFB35F4" w14:textId="77777777" w:rsidR="008F210E" w:rsidRPr="004D4911" w:rsidRDefault="008F210E" w:rsidP="00382EF4">
            <w:pPr>
              <w:jc w:val="center"/>
              <w:rPr>
                <w:rFonts w:cs="2  Nazanin"/>
                <w:b/>
                <w:bCs/>
                <w:sz w:val="18"/>
                <w:szCs w:val="22"/>
              </w:rPr>
            </w:pPr>
            <w:r w:rsidRPr="004D4911">
              <w:rPr>
                <w:rFonts w:cs="2  Nazanin"/>
                <w:b/>
                <w:bCs/>
                <w:sz w:val="18"/>
                <w:szCs w:val="22"/>
              </w:rPr>
              <w:t>H1</w:t>
            </w:r>
          </w:p>
        </w:tc>
        <w:tc>
          <w:tcPr>
            <w:tcW w:w="1434" w:type="dxa"/>
            <w:tcBorders>
              <w:top w:val="single" w:sz="12" w:space="0" w:color="auto"/>
            </w:tcBorders>
            <w:vAlign w:val="center"/>
          </w:tcPr>
          <w:p w14:paraId="1651ABC8" w14:textId="77777777" w:rsidR="008F210E" w:rsidRPr="004D4911" w:rsidRDefault="008F210E" w:rsidP="00382EF4">
            <w:pPr>
              <w:jc w:val="center"/>
              <w:rPr>
                <w:rFonts w:cs="2  Nazanin"/>
                <w:sz w:val="18"/>
                <w:szCs w:val="22"/>
                <w:rtl/>
              </w:rPr>
            </w:pPr>
            <w:r w:rsidRPr="004D4911">
              <w:rPr>
                <w:rFonts w:eastAsia="SimSun" w:cs="2  Nazanin" w:hint="cs"/>
                <w:sz w:val="18"/>
                <w:szCs w:val="22"/>
                <w:rtl/>
              </w:rPr>
              <w:t>کنترل مهاری</w:t>
            </w:r>
          </w:p>
        </w:tc>
        <w:tc>
          <w:tcPr>
            <w:tcW w:w="1647" w:type="dxa"/>
            <w:tcBorders>
              <w:top w:val="single" w:sz="12" w:space="0" w:color="auto"/>
            </w:tcBorders>
            <w:vAlign w:val="center"/>
          </w:tcPr>
          <w:p w14:paraId="5637DED6" w14:textId="77777777" w:rsidR="008F210E" w:rsidRPr="004D4911" w:rsidRDefault="008F210E" w:rsidP="00382EF4">
            <w:pPr>
              <w:jc w:val="center"/>
              <w:rPr>
                <w:rFonts w:cs="2  Nazanin"/>
                <w:sz w:val="18"/>
                <w:szCs w:val="22"/>
                <w:rtl/>
              </w:rPr>
            </w:pPr>
            <w:r w:rsidRPr="004D4911">
              <w:rPr>
                <w:rFonts w:eastAsia="SimSun" w:cs="2  Nazanin" w:hint="cs"/>
                <w:i/>
                <w:sz w:val="18"/>
                <w:szCs w:val="22"/>
                <w:rtl/>
              </w:rPr>
              <w:t>فرسودگی شغلی</w:t>
            </w:r>
          </w:p>
        </w:tc>
        <w:tc>
          <w:tcPr>
            <w:tcW w:w="3019" w:type="dxa"/>
            <w:tcBorders>
              <w:top w:val="single" w:sz="12" w:space="0" w:color="auto"/>
            </w:tcBorders>
          </w:tcPr>
          <w:p w14:paraId="386CA703" w14:textId="77777777" w:rsidR="008F210E" w:rsidRPr="004D4911" w:rsidRDefault="008F210E" w:rsidP="00382EF4">
            <w:pPr>
              <w:jc w:val="center"/>
              <w:rPr>
                <w:rFonts w:cs="2  Nazanin"/>
                <w:sz w:val="18"/>
                <w:szCs w:val="22"/>
                <w:rtl/>
              </w:rPr>
            </w:pPr>
            <w:r w:rsidRPr="004D4911">
              <w:rPr>
                <w:rFonts w:eastAsia="SimSun" w:cs="2  Nazanin" w:hint="cs"/>
                <w:sz w:val="18"/>
                <w:szCs w:val="22"/>
                <w:rtl/>
              </w:rPr>
              <w:t>(001/0</w:t>
            </w:r>
            <w:r w:rsidRPr="004D4911">
              <w:rPr>
                <w:rFonts w:eastAsia="SimSun" w:cs="2  Nazanin"/>
                <w:sz w:val="18"/>
                <w:szCs w:val="22"/>
              </w:rPr>
              <w:t>P=</w:t>
            </w:r>
            <w:r w:rsidRPr="004D4911">
              <w:rPr>
                <w:rFonts w:eastAsia="SimSun" w:cs="2  Nazanin" w:hint="cs"/>
                <w:sz w:val="18"/>
                <w:szCs w:val="22"/>
                <w:rtl/>
              </w:rPr>
              <w:t>؛264/3=</w:t>
            </w:r>
            <w:r w:rsidRPr="004D4911">
              <w:rPr>
                <w:rFonts w:eastAsia="SimSun" w:cs="2  Nazanin"/>
                <w:sz w:val="18"/>
                <w:szCs w:val="22"/>
              </w:rPr>
              <w:t>t</w:t>
            </w:r>
            <w:r w:rsidRPr="004D4911">
              <w:rPr>
                <w:rFonts w:eastAsia="SimSun" w:cs="2  Nazanin" w:hint="cs"/>
                <w:sz w:val="18"/>
                <w:szCs w:val="22"/>
                <w:rtl/>
              </w:rPr>
              <w:t>؛</w:t>
            </w:r>
            <w:r w:rsidRPr="004D4911">
              <w:rPr>
                <w:rFonts w:eastAsia="SimSun" w:cs="2  Nazanin" w:hint="cs"/>
                <w:sz w:val="18"/>
                <w:szCs w:val="22"/>
                <w:rtl/>
                <w:lang w:bidi="fa-IR"/>
              </w:rPr>
              <w:t>377</w:t>
            </w:r>
            <w:r w:rsidRPr="004D4911">
              <w:rPr>
                <w:rFonts w:eastAsia="SimSun" w:cs="2  Nazanin" w:hint="cs"/>
                <w:sz w:val="18"/>
                <w:szCs w:val="22"/>
                <w:rtl/>
              </w:rPr>
              <w:t>/0-=</w:t>
            </w:r>
            <w:r w:rsidRPr="004D4911">
              <w:rPr>
                <w:rFonts w:eastAsia="SimSun" w:cs="Calibri" w:hint="cs"/>
                <w:sz w:val="18"/>
                <w:szCs w:val="22"/>
                <w:rtl/>
              </w:rPr>
              <w:t>β</w:t>
            </w:r>
            <w:r w:rsidRPr="004D4911">
              <w:rPr>
                <w:rFonts w:eastAsia="SimSun" w:cs="2  Nazanin" w:hint="cs"/>
                <w:sz w:val="18"/>
                <w:szCs w:val="22"/>
                <w:rtl/>
              </w:rPr>
              <w:t>)</w:t>
            </w:r>
          </w:p>
        </w:tc>
        <w:tc>
          <w:tcPr>
            <w:tcW w:w="1591" w:type="dxa"/>
            <w:tcBorders>
              <w:top w:val="single" w:sz="12" w:space="0" w:color="auto"/>
            </w:tcBorders>
          </w:tcPr>
          <w:p w14:paraId="3B4FEDD0" w14:textId="77777777" w:rsidR="008F210E" w:rsidRPr="004D4911" w:rsidRDefault="008F210E" w:rsidP="00382EF4">
            <w:pPr>
              <w:jc w:val="center"/>
              <w:rPr>
                <w:rFonts w:cs="2  Nazanin"/>
                <w:sz w:val="18"/>
                <w:szCs w:val="22"/>
                <w:rtl/>
              </w:rPr>
            </w:pPr>
            <w:r w:rsidRPr="004D4911">
              <w:rPr>
                <w:rFonts w:eastAsia="SimSun" w:cs="2  Nazanin" w:hint="cs"/>
                <w:i/>
                <w:sz w:val="18"/>
                <w:szCs w:val="22"/>
                <w:rtl/>
              </w:rPr>
              <w:t>معنادار</w:t>
            </w:r>
          </w:p>
        </w:tc>
      </w:tr>
      <w:tr w:rsidR="008F210E" w:rsidRPr="004D4911" w14:paraId="680A1583" w14:textId="77777777" w:rsidTr="009F4081">
        <w:trPr>
          <w:trHeight w:val="334"/>
          <w:jc w:val="center"/>
        </w:trPr>
        <w:tc>
          <w:tcPr>
            <w:tcW w:w="864" w:type="dxa"/>
            <w:vAlign w:val="center"/>
          </w:tcPr>
          <w:p w14:paraId="6B191580" w14:textId="77777777" w:rsidR="008F210E" w:rsidRPr="004D4911" w:rsidRDefault="008F210E" w:rsidP="00382EF4">
            <w:pPr>
              <w:jc w:val="center"/>
              <w:rPr>
                <w:rFonts w:cs="2  Nazanin"/>
                <w:b/>
                <w:bCs/>
                <w:sz w:val="18"/>
                <w:szCs w:val="22"/>
                <w:rtl/>
              </w:rPr>
            </w:pPr>
            <w:r w:rsidRPr="004D4911">
              <w:rPr>
                <w:rFonts w:cs="2  Nazanin"/>
                <w:b/>
                <w:bCs/>
                <w:sz w:val="18"/>
                <w:szCs w:val="22"/>
              </w:rPr>
              <w:t>H2</w:t>
            </w:r>
          </w:p>
        </w:tc>
        <w:tc>
          <w:tcPr>
            <w:tcW w:w="1434" w:type="dxa"/>
            <w:vAlign w:val="center"/>
          </w:tcPr>
          <w:p w14:paraId="3C5AB7E0" w14:textId="77777777" w:rsidR="008F210E" w:rsidRPr="004D4911" w:rsidRDefault="008F210E" w:rsidP="00382EF4">
            <w:pPr>
              <w:jc w:val="center"/>
              <w:rPr>
                <w:rFonts w:cs="2  Nazanin"/>
                <w:sz w:val="18"/>
                <w:szCs w:val="22"/>
                <w:rtl/>
              </w:rPr>
            </w:pPr>
            <w:r w:rsidRPr="004D4911">
              <w:rPr>
                <w:rFonts w:eastAsia="SimSun" w:cs="2  Nazanin" w:hint="cs"/>
                <w:sz w:val="18"/>
                <w:szCs w:val="22"/>
                <w:rtl/>
              </w:rPr>
              <w:t>کنترل مهاری</w:t>
            </w:r>
          </w:p>
        </w:tc>
        <w:tc>
          <w:tcPr>
            <w:tcW w:w="1647" w:type="dxa"/>
            <w:vAlign w:val="center"/>
          </w:tcPr>
          <w:p w14:paraId="7F4CE742" w14:textId="77777777" w:rsidR="008F210E" w:rsidRPr="004D4911" w:rsidRDefault="008F210E" w:rsidP="00382EF4">
            <w:pPr>
              <w:jc w:val="center"/>
              <w:rPr>
                <w:rFonts w:cs="2  Nazanin"/>
                <w:sz w:val="18"/>
                <w:szCs w:val="22"/>
                <w:rtl/>
              </w:rPr>
            </w:pPr>
            <w:r w:rsidRPr="004D4911">
              <w:rPr>
                <w:rFonts w:eastAsia="SimSun" w:cs="2  Nazanin" w:hint="cs"/>
                <w:sz w:val="18"/>
                <w:szCs w:val="22"/>
                <w:rtl/>
              </w:rPr>
              <w:t>خودکارآمدی</w:t>
            </w:r>
          </w:p>
        </w:tc>
        <w:tc>
          <w:tcPr>
            <w:tcW w:w="3019" w:type="dxa"/>
          </w:tcPr>
          <w:p w14:paraId="4450DBD8" w14:textId="77777777" w:rsidR="008F210E" w:rsidRPr="004D4911" w:rsidRDefault="008F210E" w:rsidP="00382EF4">
            <w:pPr>
              <w:jc w:val="center"/>
              <w:rPr>
                <w:rFonts w:cs="2  Nazanin"/>
                <w:sz w:val="18"/>
                <w:szCs w:val="22"/>
                <w:rtl/>
              </w:rPr>
            </w:pPr>
            <w:r w:rsidRPr="004D4911">
              <w:rPr>
                <w:rFonts w:eastAsia="SimSun" w:cs="2  Nazanin" w:hint="cs"/>
                <w:sz w:val="18"/>
                <w:szCs w:val="22"/>
                <w:rtl/>
              </w:rPr>
              <w:t>(001/0&gt;</w:t>
            </w:r>
            <w:r w:rsidRPr="004D4911">
              <w:rPr>
                <w:rFonts w:eastAsia="SimSun" w:cs="2  Nazanin"/>
                <w:sz w:val="18"/>
                <w:szCs w:val="22"/>
              </w:rPr>
              <w:t>P</w:t>
            </w:r>
            <w:r w:rsidRPr="004D4911">
              <w:rPr>
                <w:rFonts w:eastAsia="SimSun" w:cs="2  Nazanin" w:hint="cs"/>
                <w:sz w:val="18"/>
                <w:szCs w:val="22"/>
                <w:rtl/>
              </w:rPr>
              <w:t>؛ 750/3=</w:t>
            </w:r>
            <w:r w:rsidRPr="004D4911">
              <w:rPr>
                <w:rFonts w:eastAsia="SimSun" w:cs="2  Nazanin"/>
                <w:sz w:val="18"/>
                <w:szCs w:val="22"/>
              </w:rPr>
              <w:t>t</w:t>
            </w:r>
            <w:r w:rsidRPr="004D4911">
              <w:rPr>
                <w:rFonts w:eastAsia="SimSun" w:cs="2  Nazanin" w:hint="cs"/>
                <w:sz w:val="18"/>
                <w:szCs w:val="22"/>
                <w:rtl/>
              </w:rPr>
              <w:t>؛271/0=</w:t>
            </w:r>
            <w:r w:rsidRPr="004D4911">
              <w:rPr>
                <w:rFonts w:eastAsia="SimSun" w:cs="Calibri" w:hint="cs"/>
                <w:sz w:val="18"/>
                <w:szCs w:val="22"/>
                <w:rtl/>
              </w:rPr>
              <w:t>β</w:t>
            </w:r>
            <w:r w:rsidRPr="004D4911">
              <w:rPr>
                <w:rFonts w:eastAsia="SimSun" w:cs="2  Nazanin" w:hint="cs"/>
                <w:sz w:val="18"/>
                <w:szCs w:val="22"/>
                <w:rtl/>
              </w:rPr>
              <w:t>)</w:t>
            </w:r>
          </w:p>
        </w:tc>
        <w:tc>
          <w:tcPr>
            <w:tcW w:w="1591" w:type="dxa"/>
          </w:tcPr>
          <w:p w14:paraId="6D0EB386" w14:textId="77777777" w:rsidR="008F210E" w:rsidRPr="004D4911" w:rsidRDefault="008F210E" w:rsidP="00382EF4">
            <w:pPr>
              <w:jc w:val="center"/>
              <w:rPr>
                <w:rFonts w:cs="2  Nazanin"/>
                <w:sz w:val="18"/>
                <w:szCs w:val="22"/>
                <w:rtl/>
              </w:rPr>
            </w:pPr>
            <w:r w:rsidRPr="004D4911">
              <w:rPr>
                <w:rFonts w:eastAsia="SimSun" w:cs="2  Nazanin" w:hint="cs"/>
                <w:i/>
                <w:sz w:val="18"/>
                <w:szCs w:val="22"/>
                <w:rtl/>
              </w:rPr>
              <w:t>معنادار</w:t>
            </w:r>
          </w:p>
        </w:tc>
      </w:tr>
      <w:tr w:rsidR="008F210E" w:rsidRPr="004D4911" w14:paraId="52CA1A00" w14:textId="77777777" w:rsidTr="009F4081">
        <w:trPr>
          <w:trHeight w:val="334"/>
          <w:jc w:val="center"/>
        </w:trPr>
        <w:tc>
          <w:tcPr>
            <w:tcW w:w="864" w:type="dxa"/>
            <w:vAlign w:val="center"/>
          </w:tcPr>
          <w:p w14:paraId="65E829EA" w14:textId="77777777" w:rsidR="008F210E" w:rsidRPr="004D4911" w:rsidRDefault="008F210E" w:rsidP="00382EF4">
            <w:pPr>
              <w:jc w:val="center"/>
              <w:rPr>
                <w:rFonts w:cs="2  Nazanin"/>
                <w:b/>
                <w:bCs/>
                <w:sz w:val="18"/>
                <w:szCs w:val="22"/>
                <w:rtl/>
              </w:rPr>
            </w:pPr>
            <w:r w:rsidRPr="004D4911">
              <w:rPr>
                <w:rFonts w:cs="2  Nazanin"/>
                <w:b/>
                <w:bCs/>
                <w:sz w:val="18"/>
                <w:szCs w:val="22"/>
              </w:rPr>
              <w:t>H3</w:t>
            </w:r>
          </w:p>
        </w:tc>
        <w:tc>
          <w:tcPr>
            <w:tcW w:w="1434" w:type="dxa"/>
            <w:vAlign w:val="center"/>
          </w:tcPr>
          <w:p w14:paraId="169CE25B" w14:textId="77777777" w:rsidR="008F210E" w:rsidRPr="004D4911" w:rsidRDefault="008F210E" w:rsidP="00382EF4">
            <w:pPr>
              <w:jc w:val="center"/>
              <w:rPr>
                <w:rFonts w:cs="2  Nazanin"/>
                <w:sz w:val="18"/>
                <w:szCs w:val="22"/>
                <w:rtl/>
              </w:rPr>
            </w:pPr>
            <w:r w:rsidRPr="004D4911">
              <w:rPr>
                <w:rFonts w:eastAsia="SimSun" w:cs="2  Nazanin" w:hint="cs"/>
                <w:sz w:val="18"/>
                <w:szCs w:val="22"/>
                <w:rtl/>
              </w:rPr>
              <w:t>انعطاف پذیری</w:t>
            </w:r>
          </w:p>
        </w:tc>
        <w:tc>
          <w:tcPr>
            <w:tcW w:w="1647" w:type="dxa"/>
            <w:vAlign w:val="center"/>
          </w:tcPr>
          <w:p w14:paraId="1BA48990" w14:textId="77777777" w:rsidR="008F210E" w:rsidRPr="004D4911" w:rsidRDefault="008F210E" w:rsidP="00382EF4">
            <w:pPr>
              <w:jc w:val="center"/>
              <w:rPr>
                <w:rFonts w:cs="2  Nazanin"/>
                <w:sz w:val="18"/>
                <w:szCs w:val="22"/>
                <w:rtl/>
              </w:rPr>
            </w:pPr>
            <w:r w:rsidRPr="004D4911">
              <w:rPr>
                <w:rFonts w:eastAsia="SimSun" w:cs="2  Nazanin" w:hint="cs"/>
                <w:sz w:val="18"/>
                <w:szCs w:val="22"/>
                <w:rtl/>
              </w:rPr>
              <w:t>فرسودگی شغلی</w:t>
            </w:r>
          </w:p>
        </w:tc>
        <w:tc>
          <w:tcPr>
            <w:tcW w:w="3019" w:type="dxa"/>
          </w:tcPr>
          <w:p w14:paraId="123E1E40" w14:textId="77777777" w:rsidR="008F210E" w:rsidRPr="004D4911" w:rsidRDefault="008F210E" w:rsidP="00382EF4">
            <w:pPr>
              <w:jc w:val="center"/>
              <w:rPr>
                <w:rFonts w:cs="2  Nazanin"/>
                <w:sz w:val="18"/>
                <w:szCs w:val="22"/>
                <w:rtl/>
              </w:rPr>
            </w:pPr>
            <w:r w:rsidRPr="004D4911">
              <w:rPr>
                <w:rFonts w:eastAsia="SimSun" w:cs="2  Nazanin"/>
                <w:sz w:val="18"/>
                <w:szCs w:val="22"/>
                <w:rtl/>
              </w:rPr>
              <w:t>(</w:t>
            </w:r>
            <w:r w:rsidRPr="004D4911">
              <w:rPr>
                <w:rFonts w:eastAsia="SimSun" w:cs="2  Nazanin" w:hint="cs"/>
                <w:sz w:val="18"/>
                <w:szCs w:val="22"/>
                <w:rtl/>
              </w:rPr>
              <w:t>002/0</w:t>
            </w:r>
            <w:r w:rsidRPr="004D4911">
              <w:rPr>
                <w:rFonts w:eastAsia="SimSun" w:cs="2  Nazanin"/>
                <w:sz w:val="18"/>
                <w:szCs w:val="22"/>
              </w:rPr>
              <w:t>P=</w:t>
            </w:r>
            <w:r w:rsidRPr="004D4911">
              <w:rPr>
                <w:rFonts w:eastAsia="SimSun" w:cs="2  Nazanin" w:hint="cs"/>
                <w:sz w:val="18"/>
                <w:szCs w:val="22"/>
                <w:rtl/>
              </w:rPr>
              <w:t>؛ 064/3=</w:t>
            </w:r>
            <w:r w:rsidRPr="004D4911">
              <w:rPr>
                <w:rFonts w:eastAsia="SimSun" w:cs="2  Nazanin"/>
                <w:sz w:val="18"/>
                <w:szCs w:val="22"/>
              </w:rPr>
              <w:t>t</w:t>
            </w:r>
            <w:r w:rsidRPr="004D4911">
              <w:rPr>
                <w:rFonts w:eastAsia="SimSun" w:cs="2  Nazanin" w:hint="cs"/>
                <w:sz w:val="18"/>
                <w:szCs w:val="22"/>
                <w:rtl/>
              </w:rPr>
              <w:t>؛200/0-=</w:t>
            </w:r>
            <w:r w:rsidRPr="004D4911">
              <w:rPr>
                <w:rFonts w:eastAsia="SimSun" w:cs="Calibri" w:hint="cs"/>
                <w:sz w:val="18"/>
                <w:szCs w:val="22"/>
                <w:rtl/>
              </w:rPr>
              <w:t>β</w:t>
            </w:r>
            <w:r w:rsidRPr="004D4911">
              <w:rPr>
                <w:rFonts w:eastAsia="SimSun" w:cs="2  Nazanin" w:hint="cs"/>
                <w:sz w:val="18"/>
                <w:szCs w:val="22"/>
                <w:rtl/>
              </w:rPr>
              <w:t>)</w:t>
            </w:r>
          </w:p>
        </w:tc>
        <w:tc>
          <w:tcPr>
            <w:tcW w:w="1591" w:type="dxa"/>
          </w:tcPr>
          <w:p w14:paraId="741B34EB" w14:textId="77777777" w:rsidR="008F210E" w:rsidRPr="004D4911" w:rsidRDefault="008F210E" w:rsidP="00382EF4">
            <w:pPr>
              <w:jc w:val="center"/>
              <w:rPr>
                <w:rFonts w:cs="2  Nazanin"/>
                <w:sz w:val="18"/>
                <w:szCs w:val="22"/>
                <w:rtl/>
              </w:rPr>
            </w:pPr>
            <w:r w:rsidRPr="004D4911">
              <w:rPr>
                <w:rFonts w:eastAsia="SimSun" w:cs="2  Nazanin" w:hint="cs"/>
                <w:i/>
                <w:sz w:val="18"/>
                <w:szCs w:val="22"/>
                <w:rtl/>
              </w:rPr>
              <w:t>معنادار</w:t>
            </w:r>
          </w:p>
        </w:tc>
      </w:tr>
      <w:tr w:rsidR="008F210E" w:rsidRPr="004D4911" w14:paraId="55B5560F" w14:textId="77777777" w:rsidTr="009F4081">
        <w:trPr>
          <w:trHeight w:val="334"/>
          <w:jc w:val="center"/>
        </w:trPr>
        <w:tc>
          <w:tcPr>
            <w:tcW w:w="864" w:type="dxa"/>
            <w:vAlign w:val="center"/>
          </w:tcPr>
          <w:p w14:paraId="2E544AF1" w14:textId="77777777" w:rsidR="008F210E" w:rsidRPr="004D4911" w:rsidRDefault="008F210E" w:rsidP="00382EF4">
            <w:pPr>
              <w:jc w:val="center"/>
              <w:rPr>
                <w:rFonts w:cs="2  Nazanin"/>
                <w:b/>
                <w:bCs/>
                <w:sz w:val="18"/>
                <w:szCs w:val="22"/>
              </w:rPr>
            </w:pPr>
            <w:r w:rsidRPr="004D4911">
              <w:rPr>
                <w:rFonts w:cs="2  Nazanin"/>
                <w:b/>
                <w:bCs/>
                <w:sz w:val="18"/>
                <w:szCs w:val="22"/>
              </w:rPr>
              <w:t>H4</w:t>
            </w:r>
          </w:p>
        </w:tc>
        <w:tc>
          <w:tcPr>
            <w:tcW w:w="1434" w:type="dxa"/>
            <w:vAlign w:val="center"/>
          </w:tcPr>
          <w:p w14:paraId="72CBCA54" w14:textId="77777777" w:rsidR="008F210E" w:rsidRPr="004D4911" w:rsidRDefault="008F210E" w:rsidP="00382EF4">
            <w:pPr>
              <w:jc w:val="center"/>
              <w:rPr>
                <w:rFonts w:eastAsia="SimSun" w:cs="2  Nazanin"/>
                <w:sz w:val="18"/>
                <w:szCs w:val="22"/>
                <w:rtl/>
                <w:lang w:bidi="fa-IR"/>
              </w:rPr>
            </w:pPr>
            <w:r w:rsidRPr="004D4911">
              <w:rPr>
                <w:rFonts w:eastAsia="SimSun" w:cs="2  Nazanin" w:hint="cs"/>
                <w:sz w:val="18"/>
                <w:szCs w:val="22"/>
                <w:rtl/>
                <w:lang w:bidi="fa-IR"/>
              </w:rPr>
              <w:t>انعطاف پذیری</w:t>
            </w:r>
          </w:p>
        </w:tc>
        <w:tc>
          <w:tcPr>
            <w:tcW w:w="1647" w:type="dxa"/>
            <w:vAlign w:val="center"/>
          </w:tcPr>
          <w:p w14:paraId="0F1DDCFF" w14:textId="77777777" w:rsidR="008F210E" w:rsidRPr="004D4911" w:rsidRDefault="008F210E" w:rsidP="00382EF4">
            <w:pPr>
              <w:jc w:val="center"/>
              <w:rPr>
                <w:rFonts w:eastAsia="SimSun" w:cs="2  Nazanin"/>
                <w:sz w:val="18"/>
                <w:szCs w:val="22"/>
                <w:rtl/>
              </w:rPr>
            </w:pPr>
            <w:r w:rsidRPr="004D4911">
              <w:rPr>
                <w:rFonts w:eastAsia="SimSun" w:cs="2  Nazanin" w:hint="cs"/>
                <w:sz w:val="18"/>
                <w:szCs w:val="22"/>
                <w:rtl/>
              </w:rPr>
              <w:t>خودکارآمدی</w:t>
            </w:r>
          </w:p>
        </w:tc>
        <w:tc>
          <w:tcPr>
            <w:tcW w:w="3019" w:type="dxa"/>
          </w:tcPr>
          <w:p w14:paraId="07B3EC72" w14:textId="77777777" w:rsidR="008F210E" w:rsidRPr="004D4911" w:rsidRDefault="008F210E" w:rsidP="00382EF4">
            <w:pPr>
              <w:jc w:val="center"/>
              <w:rPr>
                <w:rFonts w:eastAsia="SimSun" w:cs="2  Nazanin"/>
                <w:sz w:val="18"/>
                <w:szCs w:val="22"/>
                <w:rtl/>
              </w:rPr>
            </w:pPr>
            <w:r w:rsidRPr="004D4911">
              <w:rPr>
                <w:rFonts w:eastAsia="SimSun" w:cs="2  Nazanin"/>
                <w:sz w:val="18"/>
                <w:szCs w:val="22"/>
                <w:rtl/>
              </w:rPr>
              <w:t>(</w:t>
            </w:r>
            <w:r w:rsidRPr="004D4911">
              <w:rPr>
                <w:rFonts w:eastAsia="SimSun" w:cs="2  Nazanin" w:hint="cs"/>
                <w:sz w:val="18"/>
                <w:szCs w:val="22"/>
                <w:rtl/>
              </w:rPr>
              <w:t>001/0</w:t>
            </w:r>
            <w:r w:rsidRPr="004D4911">
              <w:rPr>
                <w:rFonts w:eastAsia="SimSun" w:cs="2  Nazanin"/>
                <w:sz w:val="18"/>
                <w:szCs w:val="22"/>
              </w:rPr>
              <w:t>P=</w:t>
            </w:r>
            <w:r w:rsidRPr="004D4911">
              <w:rPr>
                <w:rFonts w:eastAsia="SimSun" w:cs="2  Nazanin" w:hint="cs"/>
                <w:sz w:val="18"/>
                <w:szCs w:val="22"/>
                <w:rtl/>
              </w:rPr>
              <w:t>؛ 264/3=</w:t>
            </w:r>
            <w:r w:rsidRPr="004D4911">
              <w:rPr>
                <w:rFonts w:eastAsia="SimSun" w:cs="2  Nazanin"/>
                <w:sz w:val="18"/>
                <w:szCs w:val="22"/>
              </w:rPr>
              <w:t>t</w:t>
            </w:r>
            <w:r w:rsidRPr="004D4911">
              <w:rPr>
                <w:rFonts w:eastAsia="SimSun" w:cs="2  Nazanin" w:hint="cs"/>
                <w:sz w:val="18"/>
                <w:szCs w:val="22"/>
                <w:rtl/>
              </w:rPr>
              <w:t>؛244/0=</w:t>
            </w:r>
            <w:r w:rsidRPr="004D4911">
              <w:rPr>
                <w:rFonts w:eastAsia="SimSun" w:cs="Calibri" w:hint="cs"/>
                <w:sz w:val="18"/>
                <w:szCs w:val="22"/>
                <w:rtl/>
              </w:rPr>
              <w:t>β</w:t>
            </w:r>
            <w:r w:rsidRPr="004D4911">
              <w:rPr>
                <w:rFonts w:eastAsia="SimSun" w:cs="2  Nazanin" w:hint="cs"/>
                <w:sz w:val="18"/>
                <w:szCs w:val="22"/>
                <w:rtl/>
              </w:rPr>
              <w:t>)</w:t>
            </w:r>
          </w:p>
        </w:tc>
        <w:tc>
          <w:tcPr>
            <w:tcW w:w="1591" w:type="dxa"/>
          </w:tcPr>
          <w:p w14:paraId="1C8281AC" w14:textId="77777777" w:rsidR="008F210E" w:rsidRPr="004D4911" w:rsidRDefault="008F210E" w:rsidP="00382EF4">
            <w:pPr>
              <w:jc w:val="center"/>
              <w:rPr>
                <w:rFonts w:eastAsia="SimSun" w:cs="2  Nazanin"/>
                <w:i/>
                <w:sz w:val="18"/>
                <w:szCs w:val="22"/>
                <w:rtl/>
              </w:rPr>
            </w:pPr>
            <w:r w:rsidRPr="004D4911">
              <w:rPr>
                <w:rFonts w:eastAsia="SimSun" w:cs="2  Nazanin" w:hint="cs"/>
                <w:i/>
                <w:sz w:val="18"/>
                <w:szCs w:val="22"/>
                <w:rtl/>
              </w:rPr>
              <w:t>معنادار</w:t>
            </w:r>
          </w:p>
        </w:tc>
      </w:tr>
      <w:tr w:rsidR="008F210E" w:rsidRPr="004D4911" w14:paraId="5205646A" w14:textId="77777777" w:rsidTr="009F4081">
        <w:trPr>
          <w:trHeight w:val="334"/>
          <w:jc w:val="center"/>
        </w:trPr>
        <w:tc>
          <w:tcPr>
            <w:tcW w:w="864" w:type="dxa"/>
            <w:vAlign w:val="center"/>
          </w:tcPr>
          <w:p w14:paraId="28B36E98" w14:textId="77777777" w:rsidR="008F210E" w:rsidRPr="004D4911" w:rsidRDefault="008F210E" w:rsidP="00382EF4">
            <w:pPr>
              <w:jc w:val="center"/>
              <w:rPr>
                <w:rFonts w:cs="2  Nazanin"/>
                <w:b/>
                <w:bCs/>
                <w:sz w:val="18"/>
                <w:szCs w:val="22"/>
              </w:rPr>
            </w:pPr>
            <w:r w:rsidRPr="004D4911">
              <w:rPr>
                <w:rFonts w:cs="2  Nazanin"/>
                <w:b/>
                <w:bCs/>
                <w:sz w:val="18"/>
                <w:szCs w:val="22"/>
              </w:rPr>
              <w:t>H5</w:t>
            </w:r>
          </w:p>
        </w:tc>
        <w:tc>
          <w:tcPr>
            <w:tcW w:w="1434" w:type="dxa"/>
            <w:vAlign w:val="center"/>
          </w:tcPr>
          <w:p w14:paraId="06A67B57" w14:textId="77777777" w:rsidR="008F210E" w:rsidRPr="004D4911" w:rsidRDefault="008F210E" w:rsidP="00382EF4">
            <w:pPr>
              <w:jc w:val="center"/>
              <w:rPr>
                <w:rFonts w:eastAsia="SimSun" w:cs="2  Nazanin"/>
                <w:sz w:val="18"/>
                <w:szCs w:val="22"/>
                <w:rtl/>
              </w:rPr>
            </w:pPr>
            <w:r w:rsidRPr="004D4911">
              <w:rPr>
                <w:rFonts w:eastAsia="SimSun" w:cs="2  Nazanin" w:hint="cs"/>
                <w:sz w:val="18"/>
                <w:szCs w:val="22"/>
                <w:rtl/>
              </w:rPr>
              <w:t>حمایت سازمانی</w:t>
            </w:r>
          </w:p>
        </w:tc>
        <w:tc>
          <w:tcPr>
            <w:tcW w:w="1647" w:type="dxa"/>
            <w:vAlign w:val="center"/>
          </w:tcPr>
          <w:p w14:paraId="3BD65BF9" w14:textId="77777777" w:rsidR="008F210E" w:rsidRPr="004D4911" w:rsidRDefault="008F210E" w:rsidP="00382EF4">
            <w:pPr>
              <w:jc w:val="center"/>
              <w:rPr>
                <w:rFonts w:eastAsia="SimSun" w:cs="2  Nazanin"/>
                <w:sz w:val="18"/>
                <w:szCs w:val="22"/>
                <w:rtl/>
              </w:rPr>
            </w:pPr>
            <w:r w:rsidRPr="004D4911">
              <w:rPr>
                <w:rFonts w:eastAsia="SimSun" w:cs="2  Nazanin" w:hint="cs"/>
                <w:sz w:val="18"/>
                <w:szCs w:val="22"/>
                <w:rtl/>
              </w:rPr>
              <w:t>فرسودگی شغلی</w:t>
            </w:r>
          </w:p>
        </w:tc>
        <w:tc>
          <w:tcPr>
            <w:tcW w:w="3019" w:type="dxa"/>
          </w:tcPr>
          <w:p w14:paraId="29932F1C" w14:textId="77777777" w:rsidR="008F210E" w:rsidRPr="004D4911" w:rsidRDefault="008F210E" w:rsidP="00382EF4">
            <w:pPr>
              <w:jc w:val="center"/>
              <w:rPr>
                <w:rFonts w:eastAsia="SimSun" w:cs="2  Nazanin"/>
                <w:sz w:val="18"/>
                <w:szCs w:val="22"/>
                <w:rtl/>
              </w:rPr>
            </w:pPr>
            <w:r w:rsidRPr="004D4911">
              <w:rPr>
                <w:rFonts w:eastAsia="SimSun" w:cs="2  Nazanin"/>
                <w:sz w:val="18"/>
                <w:szCs w:val="22"/>
                <w:rtl/>
              </w:rPr>
              <w:t>(</w:t>
            </w:r>
            <w:r w:rsidRPr="004D4911">
              <w:rPr>
                <w:rFonts w:eastAsia="SimSun" w:cs="2  Nazanin" w:hint="cs"/>
                <w:sz w:val="18"/>
                <w:szCs w:val="22"/>
                <w:rtl/>
              </w:rPr>
              <w:t>020/0</w:t>
            </w:r>
            <w:r w:rsidRPr="004D4911">
              <w:rPr>
                <w:rFonts w:eastAsia="SimSun" w:cs="2  Nazanin"/>
                <w:sz w:val="18"/>
                <w:szCs w:val="22"/>
              </w:rPr>
              <w:t>P=</w:t>
            </w:r>
            <w:r w:rsidRPr="004D4911">
              <w:rPr>
                <w:rFonts w:eastAsia="SimSun" w:cs="2  Nazanin" w:hint="cs"/>
                <w:sz w:val="18"/>
                <w:szCs w:val="22"/>
                <w:rtl/>
              </w:rPr>
              <w:t>؛ 339/2=</w:t>
            </w:r>
            <w:r w:rsidRPr="004D4911">
              <w:rPr>
                <w:rFonts w:eastAsia="SimSun" w:cs="2  Nazanin"/>
                <w:sz w:val="18"/>
                <w:szCs w:val="22"/>
              </w:rPr>
              <w:t>t</w:t>
            </w:r>
            <w:r w:rsidRPr="004D4911">
              <w:rPr>
                <w:rFonts w:eastAsia="SimSun" w:cs="2  Nazanin" w:hint="cs"/>
                <w:sz w:val="18"/>
                <w:szCs w:val="22"/>
                <w:rtl/>
              </w:rPr>
              <w:t>؛273/0-=</w:t>
            </w:r>
            <w:r w:rsidRPr="004D4911">
              <w:rPr>
                <w:rFonts w:eastAsia="SimSun" w:cs="Calibri" w:hint="cs"/>
                <w:sz w:val="18"/>
                <w:szCs w:val="22"/>
                <w:rtl/>
              </w:rPr>
              <w:t>β</w:t>
            </w:r>
            <w:r w:rsidRPr="004D4911">
              <w:rPr>
                <w:rFonts w:eastAsia="SimSun" w:cs="2  Nazanin" w:hint="cs"/>
                <w:sz w:val="18"/>
                <w:szCs w:val="22"/>
                <w:rtl/>
              </w:rPr>
              <w:t>)</w:t>
            </w:r>
          </w:p>
        </w:tc>
        <w:tc>
          <w:tcPr>
            <w:tcW w:w="1591" w:type="dxa"/>
          </w:tcPr>
          <w:p w14:paraId="0E82FBDF" w14:textId="77777777" w:rsidR="008F210E" w:rsidRPr="004D4911" w:rsidRDefault="008F210E" w:rsidP="00382EF4">
            <w:pPr>
              <w:jc w:val="center"/>
              <w:rPr>
                <w:rFonts w:eastAsia="SimSun" w:cs="2  Nazanin"/>
                <w:i/>
                <w:sz w:val="18"/>
                <w:szCs w:val="22"/>
                <w:rtl/>
              </w:rPr>
            </w:pPr>
            <w:r w:rsidRPr="004D4911">
              <w:rPr>
                <w:rFonts w:eastAsia="SimSun" w:cs="2  Nazanin" w:hint="cs"/>
                <w:i/>
                <w:sz w:val="18"/>
                <w:szCs w:val="22"/>
                <w:rtl/>
              </w:rPr>
              <w:t>معنادار</w:t>
            </w:r>
          </w:p>
        </w:tc>
      </w:tr>
      <w:tr w:rsidR="008F210E" w:rsidRPr="004D4911" w14:paraId="7A0BD8B7" w14:textId="77777777" w:rsidTr="009F4081">
        <w:trPr>
          <w:trHeight w:val="334"/>
          <w:jc w:val="center"/>
        </w:trPr>
        <w:tc>
          <w:tcPr>
            <w:tcW w:w="864" w:type="dxa"/>
            <w:vAlign w:val="center"/>
          </w:tcPr>
          <w:p w14:paraId="33EA1E82" w14:textId="77777777" w:rsidR="008F210E" w:rsidRPr="004D4911" w:rsidRDefault="008F210E" w:rsidP="00382EF4">
            <w:pPr>
              <w:jc w:val="center"/>
              <w:rPr>
                <w:rFonts w:cs="2  Nazanin"/>
                <w:b/>
                <w:bCs/>
                <w:sz w:val="18"/>
                <w:szCs w:val="22"/>
              </w:rPr>
            </w:pPr>
            <w:r w:rsidRPr="004D4911">
              <w:rPr>
                <w:rFonts w:cs="2  Nazanin"/>
                <w:b/>
                <w:bCs/>
                <w:sz w:val="18"/>
                <w:szCs w:val="22"/>
              </w:rPr>
              <w:t>H6</w:t>
            </w:r>
          </w:p>
        </w:tc>
        <w:tc>
          <w:tcPr>
            <w:tcW w:w="1434" w:type="dxa"/>
            <w:vAlign w:val="center"/>
          </w:tcPr>
          <w:p w14:paraId="37A13F90" w14:textId="77777777" w:rsidR="008F210E" w:rsidRPr="004D4911" w:rsidRDefault="008F210E" w:rsidP="00382EF4">
            <w:pPr>
              <w:jc w:val="center"/>
              <w:rPr>
                <w:rFonts w:eastAsia="SimSun" w:cs="2  Nazanin"/>
                <w:sz w:val="18"/>
                <w:szCs w:val="22"/>
                <w:rtl/>
              </w:rPr>
            </w:pPr>
            <w:r w:rsidRPr="004D4911">
              <w:rPr>
                <w:rFonts w:eastAsia="SimSun" w:cs="2  Nazanin" w:hint="cs"/>
                <w:sz w:val="18"/>
                <w:szCs w:val="22"/>
                <w:rtl/>
                <w:lang w:bidi="fa-IR"/>
              </w:rPr>
              <w:t>حمایت سازمانی</w:t>
            </w:r>
          </w:p>
        </w:tc>
        <w:tc>
          <w:tcPr>
            <w:tcW w:w="1647" w:type="dxa"/>
            <w:vAlign w:val="center"/>
          </w:tcPr>
          <w:p w14:paraId="40104517" w14:textId="77777777" w:rsidR="008F210E" w:rsidRPr="004D4911" w:rsidRDefault="008F210E" w:rsidP="00382EF4">
            <w:pPr>
              <w:jc w:val="center"/>
              <w:rPr>
                <w:rFonts w:eastAsia="SimSun" w:cs="2  Nazanin"/>
                <w:sz w:val="18"/>
                <w:szCs w:val="22"/>
                <w:rtl/>
              </w:rPr>
            </w:pPr>
            <w:r w:rsidRPr="004D4911">
              <w:rPr>
                <w:rFonts w:eastAsia="SimSun" w:cs="2  Nazanin" w:hint="cs"/>
                <w:sz w:val="18"/>
                <w:szCs w:val="22"/>
                <w:rtl/>
              </w:rPr>
              <w:t>خودکارآمدی</w:t>
            </w:r>
          </w:p>
        </w:tc>
        <w:tc>
          <w:tcPr>
            <w:tcW w:w="3019" w:type="dxa"/>
          </w:tcPr>
          <w:p w14:paraId="4B374BA9" w14:textId="77777777" w:rsidR="008F210E" w:rsidRPr="004D4911" w:rsidRDefault="008F210E" w:rsidP="00382EF4">
            <w:pPr>
              <w:jc w:val="center"/>
              <w:rPr>
                <w:rFonts w:eastAsia="SimSun" w:cs="2  Nazanin"/>
                <w:sz w:val="18"/>
                <w:szCs w:val="22"/>
                <w:rtl/>
              </w:rPr>
            </w:pPr>
            <w:r w:rsidRPr="004D4911">
              <w:rPr>
                <w:rFonts w:eastAsia="SimSun" w:cs="2  Nazanin"/>
                <w:sz w:val="18"/>
                <w:szCs w:val="22"/>
                <w:rtl/>
              </w:rPr>
              <w:t>(</w:t>
            </w:r>
            <w:r w:rsidRPr="004D4911">
              <w:rPr>
                <w:rFonts w:eastAsia="SimSun" w:cs="2  Nazanin" w:hint="cs"/>
                <w:sz w:val="18"/>
                <w:szCs w:val="22"/>
                <w:rtl/>
              </w:rPr>
              <w:t>004/0</w:t>
            </w:r>
            <w:r w:rsidRPr="004D4911">
              <w:rPr>
                <w:rFonts w:eastAsia="SimSun" w:cs="2  Nazanin"/>
                <w:sz w:val="18"/>
                <w:szCs w:val="22"/>
              </w:rPr>
              <w:t>P</w:t>
            </w:r>
            <w:r w:rsidRPr="004D4911">
              <w:rPr>
                <w:rFonts w:eastAsia="SimSun" w:cs="2  Nazanin" w:hint="cs"/>
                <w:sz w:val="18"/>
                <w:szCs w:val="22"/>
                <w:rtl/>
              </w:rPr>
              <w:t>؛ 887/2=</w:t>
            </w:r>
            <w:r w:rsidRPr="004D4911">
              <w:rPr>
                <w:rFonts w:eastAsia="SimSun" w:cs="2  Nazanin"/>
                <w:sz w:val="18"/>
                <w:szCs w:val="22"/>
              </w:rPr>
              <w:t>t</w:t>
            </w:r>
            <w:r w:rsidRPr="004D4911">
              <w:rPr>
                <w:rFonts w:eastAsia="SimSun" w:cs="2  Nazanin" w:hint="cs"/>
                <w:sz w:val="18"/>
                <w:szCs w:val="22"/>
                <w:rtl/>
              </w:rPr>
              <w:t>؛215/0=</w:t>
            </w:r>
            <w:r w:rsidRPr="004D4911">
              <w:rPr>
                <w:rFonts w:eastAsia="SimSun" w:cs="Calibri" w:hint="cs"/>
                <w:sz w:val="18"/>
                <w:szCs w:val="22"/>
                <w:rtl/>
              </w:rPr>
              <w:t>β</w:t>
            </w:r>
            <w:r w:rsidRPr="004D4911">
              <w:rPr>
                <w:rFonts w:eastAsia="SimSun" w:cs="2  Nazanin" w:hint="cs"/>
                <w:sz w:val="18"/>
                <w:szCs w:val="22"/>
                <w:rtl/>
              </w:rPr>
              <w:t>)</w:t>
            </w:r>
          </w:p>
        </w:tc>
        <w:tc>
          <w:tcPr>
            <w:tcW w:w="1591" w:type="dxa"/>
          </w:tcPr>
          <w:p w14:paraId="235E771A" w14:textId="77777777" w:rsidR="008F210E" w:rsidRPr="004D4911" w:rsidRDefault="008F210E" w:rsidP="00382EF4">
            <w:pPr>
              <w:jc w:val="center"/>
              <w:rPr>
                <w:rFonts w:eastAsia="SimSun" w:cs="2  Nazanin"/>
                <w:i/>
                <w:sz w:val="18"/>
                <w:szCs w:val="22"/>
                <w:rtl/>
              </w:rPr>
            </w:pPr>
            <w:r w:rsidRPr="004D4911">
              <w:rPr>
                <w:rFonts w:eastAsia="SimSun" w:cs="2  Nazanin" w:hint="cs"/>
                <w:i/>
                <w:sz w:val="18"/>
                <w:szCs w:val="22"/>
                <w:rtl/>
              </w:rPr>
              <w:t>معنادار</w:t>
            </w:r>
          </w:p>
        </w:tc>
      </w:tr>
      <w:tr w:rsidR="008F210E" w:rsidRPr="004D4911" w14:paraId="2F3832EB" w14:textId="77777777" w:rsidTr="009F4081">
        <w:trPr>
          <w:trHeight w:val="334"/>
          <w:jc w:val="center"/>
        </w:trPr>
        <w:tc>
          <w:tcPr>
            <w:tcW w:w="864" w:type="dxa"/>
            <w:vAlign w:val="center"/>
          </w:tcPr>
          <w:p w14:paraId="3385CE21" w14:textId="77777777" w:rsidR="008F210E" w:rsidRPr="004D4911" w:rsidRDefault="008F210E" w:rsidP="00382EF4">
            <w:pPr>
              <w:jc w:val="center"/>
              <w:rPr>
                <w:rFonts w:cs="2  Nazanin"/>
                <w:b/>
                <w:bCs/>
                <w:sz w:val="18"/>
                <w:szCs w:val="22"/>
              </w:rPr>
            </w:pPr>
            <w:r w:rsidRPr="004D4911">
              <w:rPr>
                <w:rFonts w:cs="2  Nazanin"/>
                <w:b/>
                <w:bCs/>
                <w:sz w:val="18"/>
                <w:szCs w:val="22"/>
              </w:rPr>
              <w:t>H7</w:t>
            </w:r>
          </w:p>
        </w:tc>
        <w:tc>
          <w:tcPr>
            <w:tcW w:w="1434" w:type="dxa"/>
            <w:vAlign w:val="center"/>
          </w:tcPr>
          <w:p w14:paraId="2F41A653" w14:textId="77777777" w:rsidR="008F210E" w:rsidRPr="004D4911" w:rsidRDefault="008F210E" w:rsidP="00382EF4">
            <w:pPr>
              <w:jc w:val="center"/>
              <w:rPr>
                <w:rFonts w:eastAsia="SimSun" w:cs="2  Nazanin"/>
                <w:sz w:val="18"/>
                <w:szCs w:val="22"/>
                <w:rtl/>
                <w:lang w:bidi="fa-IR"/>
              </w:rPr>
            </w:pPr>
            <w:r w:rsidRPr="004D4911">
              <w:rPr>
                <w:rFonts w:eastAsia="SimSun" w:cs="2  Nazanin" w:hint="cs"/>
                <w:sz w:val="18"/>
                <w:szCs w:val="22"/>
                <w:rtl/>
              </w:rPr>
              <w:t>خود کارآمدی</w:t>
            </w:r>
          </w:p>
        </w:tc>
        <w:tc>
          <w:tcPr>
            <w:tcW w:w="1647" w:type="dxa"/>
            <w:vAlign w:val="center"/>
          </w:tcPr>
          <w:p w14:paraId="04968BEF" w14:textId="77777777" w:rsidR="008F210E" w:rsidRPr="004D4911" w:rsidRDefault="008F210E" w:rsidP="00382EF4">
            <w:pPr>
              <w:jc w:val="center"/>
              <w:rPr>
                <w:rFonts w:eastAsia="SimSun" w:cs="2  Nazanin"/>
                <w:sz w:val="18"/>
                <w:szCs w:val="22"/>
                <w:rtl/>
              </w:rPr>
            </w:pPr>
            <w:r w:rsidRPr="004D4911">
              <w:rPr>
                <w:rFonts w:eastAsia="SimSun" w:cs="2  Nazanin" w:hint="cs"/>
                <w:sz w:val="18"/>
                <w:szCs w:val="22"/>
                <w:rtl/>
              </w:rPr>
              <w:t>فرسودگی شغلی</w:t>
            </w:r>
          </w:p>
        </w:tc>
        <w:tc>
          <w:tcPr>
            <w:tcW w:w="3019" w:type="dxa"/>
          </w:tcPr>
          <w:p w14:paraId="1E82F1C5" w14:textId="77777777" w:rsidR="008F210E" w:rsidRPr="004D4911" w:rsidRDefault="008F210E" w:rsidP="00382EF4">
            <w:pPr>
              <w:jc w:val="center"/>
              <w:rPr>
                <w:rFonts w:eastAsia="SimSun" w:cs="2  Nazanin"/>
                <w:sz w:val="18"/>
                <w:szCs w:val="22"/>
                <w:rtl/>
              </w:rPr>
            </w:pPr>
            <w:r w:rsidRPr="004D4911">
              <w:rPr>
                <w:rFonts w:eastAsia="SimSun" w:cs="2  Nazanin"/>
                <w:sz w:val="18"/>
                <w:szCs w:val="22"/>
                <w:rtl/>
              </w:rPr>
              <w:t>(</w:t>
            </w:r>
            <w:r w:rsidRPr="004D4911">
              <w:rPr>
                <w:rFonts w:eastAsia="SimSun" w:cs="2  Nazanin" w:hint="cs"/>
                <w:sz w:val="18"/>
                <w:szCs w:val="22"/>
                <w:rtl/>
              </w:rPr>
              <w:t>001/0&gt;</w:t>
            </w:r>
            <w:r w:rsidRPr="004D4911">
              <w:rPr>
                <w:rFonts w:eastAsia="SimSun" w:cs="2  Nazanin"/>
                <w:sz w:val="18"/>
                <w:szCs w:val="22"/>
              </w:rPr>
              <w:t>P</w:t>
            </w:r>
            <w:r w:rsidRPr="004D4911">
              <w:rPr>
                <w:rFonts w:eastAsia="SimSun" w:cs="2  Nazanin" w:hint="cs"/>
                <w:sz w:val="18"/>
                <w:szCs w:val="22"/>
                <w:rtl/>
              </w:rPr>
              <w:t>؛ 015/6=</w:t>
            </w:r>
            <w:r w:rsidRPr="004D4911">
              <w:rPr>
                <w:rFonts w:eastAsia="SimSun" w:cs="2  Nazanin"/>
                <w:sz w:val="18"/>
                <w:szCs w:val="22"/>
              </w:rPr>
              <w:t>t</w:t>
            </w:r>
            <w:r w:rsidRPr="004D4911">
              <w:rPr>
                <w:rFonts w:eastAsia="SimSun" w:cs="2  Nazanin" w:hint="cs"/>
                <w:sz w:val="18"/>
                <w:szCs w:val="22"/>
                <w:rtl/>
              </w:rPr>
              <w:t>؛616/0-=</w:t>
            </w:r>
            <w:r w:rsidRPr="004D4911">
              <w:rPr>
                <w:rFonts w:eastAsia="SimSun" w:cs="Calibri" w:hint="cs"/>
                <w:sz w:val="18"/>
                <w:szCs w:val="22"/>
                <w:rtl/>
              </w:rPr>
              <w:t>β</w:t>
            </w:r>
            <w:r w:rsidRPr="004D4911">
              <w:rPr>
                <w:rFonts w:eastAsia="SimSun" w:cs="2  Nazanin" w:hint="cs"/>
                <w:sz w:val="18"/>
                <w:szCs w:val="22"/>
                <w:rtl/>
              </w:rPr>
              <w:t>)</w:t>
            </w:r>
          </w:p>
        </w:tc>
        <w:tc>
          <w:tcPr>
            <w:tcW w:w="1591" w:type="dxa"/>
          </w:tcPr>
          <w:p w14:paraId="2081D0E9" w14:textId="77777777" w:rsidR="008F210E" w:rsidRPr="004D4911" w:rsidRDefault="008F210E" w:rsidP="00382EF4">
            <w:pPr>
              <w:jc w:val="center"/>
              <w:rPr>
                <w:rFonts w:eastAsia="SimSun" w:cs="2  Nazanin"/>
                <w:i/>
                <w:sz w:val="18"/>
                <w:szCs w:val="22"/>
                <w:rtl/>
              </w:rPr>
            </w:pPr>
            <w:r w:rsidRPr="004D4911">
              <w:rPr>
                <w:rFonts w:eastAsia="SimSun" w:cs="2  Nazanin" w:hint="cs"/>
                <w:i/>
                <w:sz w:val="18"/>
                <w:szCs w:val="22"/>
                <w:rtl/>
              </w:rPr>
              <w:t>معنادار</w:t>
            </w:r>
          </w:p>
        </w:tc>
      </w:tr>
      <w:bookmarkEnd w:id="50"/>
    </w:tbl>
    <w:p w14:paraId="0F078247" w14:textId="77777777" w:rsidR="00B14C90" w:rsidRPr="004D4911" w:rsidRDefault="00B14C90" w:rsidP="00382EF4">
      <w:pPr>
        <w:pStyle w:val="a2"/>
        <w:jc w:val="both"/>
        <w:rPr>
          <w:rFonts w:cs="2  Nazanin"/>
          <w:sz w:val="20"/>
          <w:szCs w:val="24"/>
          <w:rtl/>
        </w:rPr>
      </w:pPr>
    </w:p>
    <w:p w14:paraId="09A1D45D" w14:textId="77777777" w:rsidR="00D41854" w:rsidRDefault="00D41854" w:rsidP="0067661B">
      <w:pPr>
        <w:ind w:firstLine="576"/>
        <w:rPr>
          <w:sz w:val="20"/>
          <w:szCs w:val="24"/>
          <w:rtl/>
        </w:rPr>
        <w:sectPr w:rsidR="00D41854" w:rsidSect="00132E87">
          <w:footnotePr>
            <w:numRestart w:val="eachPage"/>
          </w:footnotePr>
          <w:type w:val="continuous"/>
          <w:pgSz w:w="12240" w:h="15840"/>
          <w:pgMar w:top="1440" w:right="1440" w:bottom="1440" w:left="1440" w:header="720" w:footer="720" w:gutter="0"/>
          <w:cols w:space="720"/>
          <w:bidi/>
          <w:docGrid w:linePitch="360"/>
          <w15:footnoteColumns w:val="4"/>
        </w:sectPr>
      </w:pPr>
      <w:bookmarkStart w:id="51" w:name="_Toc122466811"/>
      <w:bookmarkStart w:id="52" w:name="_Toc122466896"/>
      <w:bookmarkStart w:id="53" w:name="_Toc122533378"/>
      <w:bookmarkStart w:id="54" w:name="_Toc122533799"/>
      <w:bookmarkStart w:id="55" w:name="_Toc122534003"/>
      <w:bookmarkStart w:id="56" w:name="_Toc148621067"/>
      <w:bookmarkStart w:id="57" w:name="_Toc152362534"/>
    </w:p>
    <w:p w14:paraId="7D060285" w14:textId="0ED48DE3" w:rsidR="00121145" w:rsidRPr="004D4911" w:rsidRDefault="00121145" w:rsidP="0067661B">
      <w:pPr>
        <w:ind w:firstLine="576"/>
        <w:rPr>
          <w:sz w:val="20"/>
          <w:szCs w:val="24"/>
          <w:rtl/>
        </w:rPr>
      </w:pPr>
      <w:r w:rsidRPr="004D4911">
        <w:rPr>
          <w:sz w:val="20"/>
          <w:szCs w:val="24"/>
          <w:rtl/>
        </w:rPr>
        <w:t xml:space="preserve">بر اساس نتایج مدل ساختاری، </w:t>
      </w:r>
      <w:r w:rsidRPr="004D4911">
        <w:rPr>
          <w:rFonts w:hint="cs"/>
          <w:sz w:val="20"/>
          <w:szCs w:val="24"/>
          <w:rtl/>
        </w:rPr>
        <w:t>تمامی</w:t>
      </w:r>
      <w:r w:rsidRPr="004D4911">
        <w:rPr>
          <w:sz w:val="20"/>
          <w:szCs w:val="24"/>
          <w:rtl/>
        </w:rPr>
        <w:t xml:space="preserve"> فرضیه</w:t>
      </w:r>
      <w:r w:rsidRPr="004D4911">
        <w:rPr>
          <w:rFonts w:hint="cs"/>
          <w:sz w:val="20"/>
          <w:szCs w:val="24"/>
          <w:rtl/>
        </w:rPr>
        <w:t>‌های</w:t>
      </w:r>
      <w:r w:rsidRPr="004D4911">
        <w:rPr>
          <w:sz w:val="20"/>
          <w:szCs w:val="24"/>
          <w:rtl/>
        </w:rPr>
        <w:t xml:space="preserve"> مستقیم پژوهش تأیید شدند. کنترل مهاری و انعطاف‌پذیری شناختی هر دو با فرسودگی شغلی رابطه‌ای منفی و معنادار و با خودکارآمدی رابطه‌ای مثبت و معنادار داشتند. همچنین حمایت سازمانی ادراک‌شده با فرسودگی شغلی رابطه منفی و معنادار و با خودکارآمدی رابطه مثبت و معنادار نشان داد. افزون بر این، خودکارآمدی نیز اثر منفی و معناداری بر فرسودگی شغلی داشت.</w:t>
      </w:r>
      <w:r w:rsidRPr="004D4911">
        <w:rPr>
          <w:rFonts w:hint="cs"/>
          <w:sz w:val="20"/>
          <w:szCs w:val="24"/>
          <w:rtl/>
        </w:rPr>
        <w:t xml:space="preserve"> </w:t>
      </w:r>
      <w:r w:rsidRPr="004D4911">
        <w:rPr>
          <w:sz w:val="20"/>
          <w:szCs w:val="24"/>
          <w:rtl/>
        </w:rPr>
        <w:t>در مجموع، یافته‌ها نشان دادند که کارکردهای اجرایی و حمایت سازمانی ادراک‌شده نقش مهمی در تبیین فرسودگی شغلی معلمان دارند؛ به‌گونه‌ای که حدود 63.2 درصد از واریانس فرسودگی شغلی توسط کنترل مهاری، انعطاف‌پذیری شناختی، حمایت سازمانی ادراک‌شده و خودکارآمدی تبیین می‌شود. این نتایج بر نقش هم‌زمان عوامل شناختی و سازمانی در کاهش فرسودگی شغلی معلمان تأکید دارد</w:t>
      </w:r>
      <w:r w:rsidRPr="004D4911">
        <w:rPr>
          <w:sz w:val="20"/>
          <w:szCs w:val="24"/>
          <w:rtl/>
          <w:lang w:bidi="fa-IR"/>
        </w:rPr>
        <w:t>.</w:t>
      </w:r>
    </w:p>
    <w:p w14:paraId="092C140D" w14:textId="2D6E7C78" w:rsidR="00B14C90" w:rsidRPr="004D4911" w:rsidRDefault="00B14C90" w:rsidP="00382EF4">
      <w:pPr>
        <w:rPr>
          <w:b/>
          <w:bCs/>
          <w:sz w:val="20"/>
          <w:szCs w:val="24"/>
        </w:rPr>
      </w:pPr>
      <w:r w:rsidRPr="004D4911">
        <w:rPr>
          <w:rFonts w:hint="cs"/>
          <w:b/>
          <w:bCs/>
          <w:sz w:val="20"/>
          <w:szCs w:val="24"/>
          <w:rtl/>
        </w:rPr>
        <w:t xml:space="preserve">بررسی نقش میانجی </w:t>
      </w:r>
      <w:bookmarkEnd w:id="51"/>
      <w:bookmarkEnd w:id="52"/>
      <w:bookmarkEnd w:id="53"/>
      <w:bookmarkEnd w:id="54"/>
      <w:bookmarkEnd w:id="55"/>
      <w:r w:rsidRPr="004D4911">
        <w:rPr>
          <w:rFonts w:hint="cs"/>
          <w:b/>
          <w:bCs/>
          <w:sz w:val="20"/>
          <w:szCs w:val="24"/>
          <w:rtl/>
        </w:rPr>
        <w:t xml:space="preserve">خود </w:t>
      </w:r>
      <w:bookmarkEnd w:id="56"/>
      <w:bookmarkEnd w:id="57"/>
      <w:r w:rsidR="009D2856" w:rsidRPr="004D4911">
        <w:rPr>
          <w:rFonts w:hint="cs"/>
          <w:b/>
          <w:bCs/>
          <w:sz w:val="20"/>
          <w:szCs w:val="24"/>
          <w:rtl/>
        </w:rPr>
        <w:t>کارآمدی</w:t>
      </w:r>
      <w:r w:rsidRPr="004D4911">
        <w:rPr>
          <w:rFonts w:hint="cs"/>
          <w:b/>
          <w:bCs/>
          <w:sz w:val="20"/>
          <w:szCs w:val="24"/>
          <w:rtl/>
        </w:rPr>
        <w:t xml:space="preserve"> </w:t>
      </w:r>
    </w:p>
    <w:p w14:paraId="166ACA5D" w14:textId="7A3F44A1" w:rsidR="00164600" w:rsidRPr="004D4911" w:rsidRDefault="0067661B" w:rsidP="00603716">
      <w:pPr>
        <w:rPr>
          <w:sz w:val="20"/>
          <w:szCs w:val="24"/>
          <w:rtl/>
        </w:rPr>
      </w:pPr>
      <w:r w:rsidRPr="004D4911">
        <w:rPr>
          <w:sz w:val="20"/>
          <w:szCs w:val="24"/>
          <w:rtl/>
        </w:rPr>
        <w:t xml:space="preserve">نقش میانجی خودکارآمدی در </w:t>
      </w:r>
      <w:r w:rsidRPr="004D4911">
        <w:rPr>
          <w:rFonts w:hint="cs"/>
          <w:sz w:val="20"/>
          <w:szCs w:val="24"/>
          <w:rtl/>
        </w:rPr>
        <w:t>رابطة</w:t>
      </w:r>
      <w:r w:rsidRPr="004D4911">
        <w:rPr>
          <w:sz w:val="20"/>
          <w:szCs w:val="24"/>
          <w:rtl/>
        </w:rPr>
        <w:t xml:space="preserve"> میان کنترل مهاری، انعطاف‌پذیری شناختی و حمایت سازمانی ادراک‌شده با فرسودگی شغلی با اتکا به رویکرد بوت‌استرپ با 5000 بازنمونه‌گیری آزمون شد. معناداری اثرات غیرمستقیم بر مبنای فواصل اطمینان بوت‌استرپ</w:t>
      </w:r>
      <w:r w:rsidRPr="004D4911">
        <w:rPr>
          <w:sz w:val="20"/>
          <w:szCs w:val="24"/>
        </w:rPr>
        <w:t xml:space="preserve">  </w:t>
      </w:r>
      <w:r w:rsidRPr="004D4911">
        <w:rPr>
          <w:sz w:val="20"/>
          <w:szCs w:val="24"/>
          <w:rtl/>
        </w:rPr>
        <w:t xml:space="preserve">ارزیابی گردید؛ به این معنا که در صورت عدم شمول مقدار صفر در فاصله اطمینان، اثر میانجی تأیید می‌شود. نتایج نشان داد که اثرات غیرمستقیم هر سه متغیر پیش‌بین بر فرسودگی شغلی از طریق خودکارآمدی معنادار است. علاوه بر این، با لحاظ کردن میانجی، مسیرهای مستقیم پیش‌بین‌ها به فرسودگی شغلی همچنان معنادار باقی ماندند؛ بنابراین، الگوی مشاهده‌شده از نوع میانجی‌گری </w:t>
      </w:r>
      <w:r w:rsidRPr="004D4911">
        <w:rPr>
          <w:sz w:val="20"/>
          <w:szCs w:val="24"/>
          <w:rtl/>
        </w:rPr>
        <w:t>جزیی</w:t>
      </w:r>
      <w:r w:rsidRPr="004D4911">
        <w:rPr>
          <w:sz w:val="20"/>
          <w:szCs w:val="24"/>
        </w:rPr>
        <w:t xml:space="preserve">  </w:t>
      </w:r>
      <w:r w:rsidRPr="004D4911">
        <w:rPr>
          <w:sz w:val="20"/>
          <w:szCs w:val="24"/>
          <w:rtl/>
        </w:rPr>
        <w:t>است. به طور مفهومی، این الگو بیان می‌کند که بخشی از اثر کارکردهای اجرایی و حمایت سازمانی بر کاهش فرسودگی شغلی از مسیر تقویت باورهای خودکارآمدی منتقل می‌شود، در حالی که بخشی از اثر نیز به صورت مستقیم عمل می‌کند</w:t>
      </w:r>
      <w:bookmarkEnd w:id="43"/>
      <w:bookmarkEnd w:id="45"/>
      <w:bookmarkEnd w:id="49"/>
    </w:p>
    <w:p w14:paraId="006A3F10" w14:textId="16826629" w:rsidR="0097542C" w:rsidRPr="004D4911" w:rsidRDefault="0097542C" w:rsidP="0097542C">
      <w:pPr>
        <w:rPr>
          <w:b/>
          <w:bCs/>
          <w:sz w:val="24"/>
          <w:szCs w:val="24"/>
          <w:rtl/>
          <w:lang w:bidi="fa-IR"/>
        </w:rPr>
      </w:pPr>
      <w:r w:rsidRPr="004D4911">
        <w:rPr>
          <w:b/>
          <w:bCs/>
          <w:sz w:val="24"/>
          <w:szCs w:val="24"/>
          <w:rtl/>
          <w:lang w:bidi="fa-IR"/>
        </w:rPr>
        <w:t>بحث</w:t>
      </w:r>
    </w:p>
    <w:p w14:paraId="00A17686" w14:textId="1ADE237C" w:rsidR="00C73301" w:rsidRPr="004D4911" w:rsidRDefault="00C73301" w:rsidP="00F834D1">
      <w:pPr>
        <w:rPr>
          <w:sz w:val="24"/>
          <w:szCs w:val="24"/>
          <w:lang w:bidi="fa-IR"/>
        </w:rPr>
      </w:pPr>
      <w:r w:rsidRPr="004D4911">
        <w:rPr>
          <w:sz w:val="24"/>
          <w:szCs w:val="24"/>
          <w:rtl/>
          <w:lang w:bidi="fa-IR"/>
        </w:rPr>
        <w:t>پژوهش حاضر با هدف بررسی نقش میانجی خودکارآمدی در رابطه میان کنترل مهاری، انعطاف‌پذیری شناختی و حمایت سازمانی ادراک‌شده با فرسودگی شغلی معلمان انجام شد. نتایج نشان داد کنترل شناختی با فرسودگی شغلی رابطه منفی و معنادار دارد؛ به این معنا که معلمانی که از توانمندی‌هایی مانند بازداری، انعطاف‌پذیری شناختی، مدیریت و تنظیم هیجانی برخوردارند، کمتر در معرض فرسودگی شغلی قرار می‌گیرند. این یافته اهمیت نقش توانمندی‌های شناختی سطح بالا و هدف‌مدار را در ارتقای رفاه شغلی و تاب‌آوری در محیط‌های پراسترس آشکار می‌سازد. این نتیجه با شواهد پیشین نیز همسو است؛ به‌گونه‌ای که مطالعات نشان داده‌اند فرسودگی شغلی با ضعف در کارکردهای شناختی نظیر حافظه، توجه و کارکرد اجرایی همراه است و زمانی که مطالبات شناختی شغل از ظرفیت شناختی فرد فراتر رود، اختلال در کارکرد اجرایی می‌تواند به فرسودگی شغلی منجر شود (</w:t>
      </w:r>
      <w:r w:rsidR="00F834D1" w:rsidRPr="004D4911">
        <w:rPr>
          <w:sz w:val="24"/>
          <w:szCs w:val="24"/>
          <w:rtl/>
        </w:rPr>
        <w:t>تورجِمان لِوی</w:t>
      </w:r>
      <w:r w:rsidRPr="004D4911">
        <w:rPr>
          <w:sz w:val="24"/>
          <w:szCs w:val="24"/>
          <w:rtl/>
          <w:lang w:bidi="fa-IR"/>
        </w:rPr>
        <w:t xml:space="preserve"> و همکاران، 20</w:t>
      </w:r>
      <w:r w:rsidR="00F834D1" w:rsidRPr="004D4911">
        <w:rPr>
          <w:rFonts w:hint="cs"/>
          <w:sz w:val="24"/>
          <w:szCs w:val="24"/>
          <w:rtl/>
          <w:lang w:bidi="fa-IR"/>
        </w:rPr>
        <w:t>24</w:t>
      </w:r>
      <w:r w:rsidRPr="004D4911">
        <w:rPr>
          <w:sz w:val="24"/>
          <w:szCs w:val="24"/>
          <w:rtl/>
          <w:lang w:bidi="fa-IR"/>
        </w:rPr>
        <w:t xml:space="preserve">). همچنین این رابطه می‌تواند ماهیتی چرخه‌ای پیدا کند؛ بدین معنا که کارکردهای اجرایی مختل، فرد را مستعد فرسودگی می‌سازد و فرسودگی نیز به نوبه خود این کارکردها را بیشتر تضعیف می‌کند (پیهلاجا و همکاران، 2022). با توجه به اینکه تدریس از جمله مشاغل با سطوح بالای استرس و فرسودگی شغلی شناخته می‌شود </w:t>
      </w:r>
      <w:r w:rsidRPr="004D4911">
        <w:rPr>
          <w:sz w:val="24"/>
          <w:szCs w:val="24"/>
          <w:rtl/>
          <w:lang w:bidi="fa-IR"/>
        </w:rPr>
        <w:lastRenderedPageBreak/>
        <w:t>(ماسلچ و همکاران، 2001)، شناسایی عوامل مؤثر بر فرسودگی در معلمان ضروری است؛ زیرا این پدیده با کاهش ماندگاری معلمان در حرفه، افزایش قصد ترک خدمت و بازنشستگی زودهنگام مرتبط است (برانستینگ و همکاران، 2022). از این منظر، نتایج مطالعه حاضر می‌تواند مبنایی برای طراحی مداخلات شناختی و روان‌شناختی مؤثر در محیط‌های آموزشی فراهم آورد.</w:t>
      </w:r>
    </w:p>
    <w:p w14:paraId="4D4C9658" w14:textId="77777777" w:rsidR="00C73301" w:rsidRPr="004D4911" w:rsidRDefault="00C73301" w:rsidP="00C73301">
      <w:pPr>
        <w:rPr>
          <w:sz w:val="24"/>
          <w:szCs w:val="24"/>
          <w:rtl/>
          <w:lang w:bidi="fa-IR"/>
        </w:rPr>
      </w:pPr>
      <w:r w:rsidRPr="004D4911">
        <w:rPr>
          <w:sz w:val="24"/>
          <w:szCs w:val="24"/>
          <w:rtl/>
          <w:lang w:bidi="fa-IR"/>
        </w:rPr>
        <w:t>از سوی دیگر، یافته‌های پژوهش حاضر نشان داد حمایت سازمانی ادراک‌شده نیز رابطه‌ای معنادار و منفی با فرسودگی شغلی دارد. این یافته با نتایج ژنگ و همکاران (2024) همخوان است که بر اهمیت حمایت سازمانی در ارتقای رفاه حرفه‌ای تأکید کردند. بر اساس نظریه حمایت سازمانی (</w:t>
      </w:r>
      <w:r w:rsidRPr="004D4911">
        <w:rPr>
          <w:sz w:val="24"/>
          <w:szCs w:val="24"/>
          <w:lang w:bidi="fa-IR"/>
        </w:rPr>
        <w:t>OST</w:t>
      </w:r>
      <w:r w:rsidRPr="004D4911">
        <w:rPr>
          <w:sz w:val="24"/>
          <w:szCs w:val="24"/>
          <w:rtl/>
          <w:lang w:bidi="fa-IR"/>
        </w:rPr>
        <w:t>)، کارکنان سازمان را به‌مثابه نهادی هدفمند و دارای نیت درک می‌کنند و بر همین اساس، از رفتارهای مثبت یا منفی سازمان نسبت به خود، برداشت‌هایی شکل می‌دهند که بر انتظارات و رفتارهای آینده آنان اثر می‌گذارد (آیزنبرگر و همکاران، 1986). در این چارچوب، حمایت سازمانی ادراک‌شده با ارضای نیازهای اجتماعی و هیجانی کارکنان مانند تعلق، احترام، تأیید و حمایت عاطفی، نوعی منبع محافظ در برابر فرسودگی شغلی محسوب می‌شود. همچنین حمایت سازمانی از طریق تقویت متغیرهایی چون امید، خوش‌بینی، تاب‌آوری و خودکارآمدی می‌تواند توان مقابله کارکنان با فشارهای شغلی را افزایش دهد و به پیامدهای مثبت‌تری چون رضایت شغلی و بهره‌وری بالاتر بینجامد. از این رو، یافته‌های حاضر بار دیگر اهمیت هم‌زمان منابع فردی، شناختی و حمایت اجتماعی ادراک‌شده را در تبیین فرسودگی شغلی برجسته می‌سازد.</w:t>
      </w:r>
    </w:p>
    <w:p w14:paraId="0E30997F" w14:textId="746D2505" w:rsidR="00C73301" w:rsidRPr="004D4911" w:rsidRDefault="00C73301" w:rsidP="00AE010D">
      <w:pPr>
        <w:rPr>
          <w:sz w:val="24"/>
          <w:szCs w:val="24"/>
          <w:rtl/>
          <w:lang w:bidi="fa-IR"/>
        </w:rPr>
      </w:pPr>
      <w:r w:rsidRPr="004D4911">
        <w:rPr>
          <w:sz w:val="24"/>
          <w:szCs w:val="24"/>
          <w:rtl/>
          <w:lang w:bidi="fa-IR"/>
        </w:rPr>
        <w:t>نتایج پژوهش همچنین نشان داد معلمانی که از توانمندی‌های شناختی بالاتر برخوردارند، در مواجهه با شرایط دشوار شغلی سازگارانه‌تر عمل می‌کنند و از منابع درونی خود برای حفظ سلامت روان و عملکرد حرفه‌ای بهره می‌گیرند (زوود و هرچ، 2021). در مقابل، معلمان با منابع شناختی و روان‌شناختی ضعیف‌تر، در برابر فشارهای شغلی و فرسودگی آسیب‌پذیرترند. این نتیجه با یافته‌های دمیر (2018) و گونگ و همکاران (20</w:t>
      </w:r>
      <w:r w:rsidR="00AE010D" w:rsidRPr="004D4911">
        <w:rPr>
          <w:rFonts w:hint="cs"/>
          <w:sz w:val="24"/>
          <w:szCs w:val="24"/>
          <w:rtl/>
          <w:lang w:bidi="fa-IR"/>
        </w:rPr>
        <w:t>19</w:t>
      </w:r>
      <w:r w:rsidRPr="004D4911">
        <w:rPr>
          <w:sz w:val="24"/>
          <w:szCs w:val="24"/>
          <w:rtl/>
          <w:lang w:bidi="fa-IR"/>
        </w:rPr>
        <w:t xml:space="preserve">) سازگار است که سرمایه‌های شناختی و روان‌شناختی را از عوامل کاهش‌دهنده آسیب‌پذیری معلمان در برابر فرسودگی دانسته‌اند. همچنین ویرگا و همکاران (2020) نشان داده‌اند افرادی که از سرمایه روان‌شناختی مطلوب‌تری برخوردارند، سازگاری بیشتری با چالش‌های شغلی فرساینده دارند. </w:t>
      </w:r>
    </w:p>
    <w:p w14:paraId="797D4ED0" w14:textId="77777777" w:rsidR="00C73301" w:rsidRPr="004D4911" w:rsidRDefault="00C73301" w:rsidP="00C73301">
      <w:pPr>
        <w:rPr>
          <w:sz w:val="24"/>
          <w:szCs w:val="24"/>
          <w:rtl/>
          <w:lang w:bidi="fa-IR"/>
        </w:rPr>
      </w:pPr>
      <w:r w:rsidRPr="004D4911">
        <w:rPr>
          <w:sz w:val="24"/>
          <w:szCs w:val="24"/>
          <w:rtl/>
          <w:lang w:bidi="fa-IR"/>
        </w:rPr>
        <w:t xml:space="preserve">در مجموع، می‌توان گفت معلمانی که از خودکارآمدی، امید، تاب‌آوری و خوش‌بینی بیشتری برخوردارند، مجموعه‌ای از منابع </w:t>
      </w:r>
      <w:r w:rsidRPr="004D4911">
        <w:rPr>
          <w:sz w:val="24"/>
          <w:szCs w:val="24"/>
          <w:rtl/>
          <w:lang w:bidi="fa-IR"/>
        </w:rPr>
        <w:t>شخصی ارزشمند را در اختیار دارند که از آن‌ها در برابر خستگی جسمانی و هیجانی، کاهش کیفیت روابط بین‌فردی و احساس ناکارآمدی محافظت می‌کند (فریر و همکاران، 2020). این تبیین با نظریه حفظ منابع (</w:t>
      </w:r>
      <w:r w:rsidRPr="004D4911">
        <w:rPr>
          <w:sz w:val="24"/>
          <w:szCs w:val="24"/>
          <w:lang w:bidi="fa-IR"/>
        </w:rPr>
        <w:t>COR</w:t>
      </w:r>
      <w:r w:rsidRPr="004D4911">
        <w:rPr>
          <w:sz w:val="24"/>
          <w:szCs w:val="24"/>
          <w:rtl/>
          <w:lang w:bidi="fa-IR"/>
        </w:rPr>
        <w:t>) نیز همخوان است؛ زیرا بر اساس این نظریه، افراد دارای منابع بیشتر، در کسب و حفظ منابع جدید موفق‌ترند و در نتیجه بهتر می‌توانند با تنیدگی‌های شغلی مقابله کنند (گونگ و همکاران، 2019). در محیط آموزشی، معلمانی که خودکارآمدی بالاتری دارند، در انجام مسئولیت‌های حرفه‌ای خود انگیزه بیشتری نشان می‌دهند؛ افراد امیدوار در مواجهه با موانع، راه‌حل‌های جایگزین برای دستیابی به اهداف آموزشی می‌یابند؛ و خوش‌بینی و تاب‌آوری نیز نگرش مثبت و پایداری رفتاری آنان را در فرایند تدریس تقویت می‌کند (ژانگ و همکاران، 2019).</w:t>
      </w:r>
    </w:p>
    <w:p w14:paraId="57456BCF" w14:textId="77777777" w:rsidR="00C73301" w:rsidRPr="004D4911" w:rsidRDefault="00C73301" w:rsidP="00C73301">
      <w:pPr>
        <w:rPr>
          <w:b/>
          <w:bCs/>
          <w:sz w:val="24"/>
          <w:szCs w:val="24"/>
          <w:rtl/>
          <w:lang w:bidi="fa-IR"/>
        </w:rPr>
      </w:pPr>
      <w:r w:rsidRPr="004D4911">
        <w:rPr>
          <w:b/>
          <w:bCs/>
          <w:sz w:val="24"/>
          <w:szCs w:val="24"/>
          <w:rtl/>
          <w:lang w:bidi="fa-IR"/>
        </w:rPr>
        <w:t>نقش میانجی خودکارآمدی</w:t>
      </w:r>
    </w:p>
    <w:p w14:paraId="1D45D3EB" w14:textId="2C7AB4EA" w:rsidR="00C73301" w:rsidRPr="004D4911" w:rsidRDefault="00C73301" w:rsidP="00C73301">
      <w:pPr>
        <w:rPr>
          <w:sz w:val="24"/>
          <w:szCs w:val="24"/>
          <w:rtl/>
          <w:lang w:bidi="fa-IR"/>
        </w:rPr>
      </w:pPr>
      <w:r w:rsidRPr="004D4911">
        <w:rPr>
          <w:sz w:val="24"/>
          <w:szCs w:val="24"/>
          <w:rtl/>
          <w:lang w:bidi="fa-IR"/>
        </w:rPr>
        <w:t>یکی از یافته‌های مهم این پژوهش، تأیید نقش میانجی خودکارآمدی معلم در رابطه میان کنترل شناختی و حمایت سازمانی ادراک‌شده با فرسودگی شغلی بود. بر اساس نظریه شناخت اجتماعی بندورا (1997)، خودکارآمدی به باور معلم نسبت به توانایی خود برای تسهیل یادگیری و مدیریت اثربخش موقعیت‌های آموزشی اشاره دارد. معلمانی که از خودکارآمدی بالاتری برخوردارند، در مواجهه با مسائل کلاس درس سازگاری بیشتری نشان می‌دهند، از راهبردهای نوآورانه بیشتر استفاده می‌کنند، در تعامل با دانش‌آموزان کم‌انگیزه موفق‌ترند و در برابر ناکامی‌ها پایداری بیشتری دارند. این معلمان به اهداف حرفه‌ای خود متعهدترند و کمتر در معرض شک و فرسودگی قرار می‌گیرند (بندورا، 1997).</w:t>
      </w:r>
    </w:p>
    <w:p w14:paraId="1ADFB18B" w14:textId="77777777" w:rsidR="00C73301" w:rsidRPr="004D4911" w:rsidRDefault="00C73301" w:rsidP="00C73301">
      <w:pPr>
        <w:rPr>
          <w:sz w:val="24"/>
          <w:szCs w:val="24"/>
          <w:rtl/>
          <w:lang w:bidi="fa-IR"/>
        </w:rPr>
      </w:pPr>
      <w:r w:rsidRPr="004D4911">
        <w:rPr>
          <w:sz w:val="24"/>
          <w:szCs w:val="24"/>
          <w:rtl/>
          <w:lang w:bidi="fa-IR"/>
        </w:rPr>
        <w:t xml:space="preserve">همچنین پژوهش‌ها نشان داده‌اند میان معلمان با خودکارآمدی بالا و پایین، در استفاده از روش‌های تدریس نوین و ارائه بازخورد سازنده به دانش‌آموزان دارای ناتوانی‌های یادگیری تفاوت معناداری وجود دارد (تشانن-مورن و وولفوک هوی، 2001). معلمان خودکارآمدتر، به ایده‌های جدید گشوده‌ترند و نگرش مثبت‌تری نسبت به تدریس دارند. شواهد پژوهشی نیز حاکی از آن است که این گروه از معلمان سطوح بالاتری از بهزیستی، رشد حرفه‌ای، تدریس مؤثر، هوش درون‌فردی و زبانی و کیفیت راهبردهای آموزشی را تجربه می‌کنند (آرتور و همکاران، 2021؛ آذری نوغابی و همکاران، 2020؛ دمیر و همکاران، 2015). افزون بر این، گزارش شده است که خودکارآمدی بالا با تنظیم بهتر هیجان، کاهش فرسودگی شغلی، رضایت شغلی، تعهد حرفه‌ای، موفقیت آموزشی و بهزیستی روان‌شناختی بیشتر همراه است (فتحی و همکاران، 2021). کانسوی و همکاران (2020) نیز رابطه مثبت و قوی میان خودکارآمدی و بهزیستی روان‌شناختی </w:t>
      </w:r>
      <w:r w:rsidRPr="004D4911">
        <w:rPr>
          <w:sz w:val="24"/>
          <w:szCs w:val="24"/>
          <w:rtl/>
          <w:lang w:bidi="fa-IR"/>
        </w:rPr>
        <w:lastRenderedPageBreak/>
        <w:t>معلمان را تأیید کرده‌اند. بنابراین، خودکارآمدی را می‌توان یکی از شاخص‌های قابل اعتماد سلامت روان معلمان دانست.</w:t>
      </w:r>
    </w:p>
    <w:p w14:paraId="154B72CA" w14:textId="4847151C" w:rsidR="00C108DC" w:rsidRPr="004D4911" w:rsidRDefault="00C108DC" w:rsidP="00C108DC">
      <w:pPr>
        <w:rPr>
          <w:sz w:val="24"/>
          <w:szCs w:val="24"/>
          <w:rtl/>
          <w:lang w:bidi="fa-IR"/>
        </w:rPr>
      </w:pPr>
      <w:r w:rsidRPr="004D4911">
        <w:rPr>
          <w:rFonts w:hint="cs"/>
          <w:sz w:val="24"/>
          <w:szCs w:val="24"/>
          <w:rtl/>
          <w:lang w:bidi="fa-IR"/>
        </w:rPr>
        <w:t>ی</w:t>
      </w:r>
      <w:r w:rsidRPr="004D4911">
        <w:rPr>
          <w:sz w:val="24"/>
          <w:szCs w:val="24"/>
          <w:rtl/>
          <w:lang w:bidi="fa-IR"/>
        </w:rPr>
        <w:t>افته‌ها نشان داد</w:t>
      </w:r>
      <w:r w:rsidRPr="004D4911">
        <w:rPr>
          <w:rFonts w:hint="cs"/>
          <w:sz w:val="24"/>
          <w:szCs w:val="24"/>
          <w:rtl/>
          <w:lang w:bidi="fa-IR"/>
        </w:rPr>
        <w:t xml:space="preserve"> که</w:t>
      </w:r>
      <w:r w:rsidRPr="004D4911">
        <w:rPr>
          <w:sz w:val="24"/>
          <w:szCs w:val="24"/>
          <w:rtl/>
          <w:lang w:bidi="fa-IR"/>
        </w:rPr>
        <w:t xml:space="preserve"> خودکارآمدی معلم نقشی میانجی و تعیین‌کننده در تبیین رابطه‌ی کنترل شناختی و حمایت سازمانی ادراک‌شده با فرسودگی شغلی ایفا می‌کند؛ به این معنا که منابع فردی و سازمانی، زمانی اثر محافظتی خود را به‌صورت کامل‌تر نشان می‌دهند که از مسیر تقویت باورهای کارآمدی معلم فعال شوند. در چارچوب نظریه شناخت اجتماعی </w:t>
      </w:r>
      <w:r w:rsidR="00A93E82" w:rsidRPr="004D4911">
        <w:rPr>
          <w:sz w:val="24"/>
          <w:szCs w:val="24"/>
          <w:rtl/>
          <w:lang w:bidi="fa-IR"/>
        </w:rPr>
        <w:t xml:space="preserve">بندورا (1997)، </w:t>
      </w:r>
      <w:r w:rsidRPr="004D4911">
        <w:rPr>
          <w:sz w:val="24"/>
          <w:szCs w:val="24"/>
          <w:rtl/>
          <w:lang w:bidi="fa-IR"/>
        </w:rPr>
        <w:t>خودکارآمدی به باور معلم درباره توانایی خویش برای تسهیل یادگیری، مدیریت اثربخش کلاس و مواجهه سازنده با موقعیت‌های آموزشی اشاره دارد. معلمانی که از خودکارآمدی بالاتری برخوردارند، در برابر فشارهای کلاسی و ناکامی‌های حرفه‌ای تاب‌آوری بیشتری نشان می‌دهند، راهبردهای نوآورانه را با اطمینان بیشتری به‌کار می‌گیرند، تعامل مؤثرتری با دانش‌آموزان کم‌انگیزه برقرار می‌کنند و از تعهد حرفه‌ای بالاتری برخوردارند؛ بنابراین کمتر در معرض تردیدهای شغلی و فرسودگی قرار می‌گیرند (بندورا، 1997). افزون بر این، پژوهش تشانن-مورن و وولفوک هوی</w:t>
      </w:r>
      <w:r w:rsidRPr="004D4911">
        <w:rPr>
          <w:sz w:val="24"/>
          <w:szCs w:val="24"/>
          <w:lang w:bidi="fa-IR"/>
        </w:rPr>
        <w:t xml:space="preserve"> </w:t>
      </w:r>
      <w:r w:rsidR="00A93E82" w:rsidRPr="004D4911">
        <w:rPr>
          <w:rFonts w:hint="cs"/>
          <w:sz w:val="24"/>
          <w:szCs w:val="24"/>
          <w:rtl/>
          <w:lang w:bidi="fa-IR"/>
        </w:rPr>
        <w:t>(2001)</w:t>
      </w:r>
      <w:r w:rsidRPr="004D4911">
        <w:rPr>
          <w:sz w:val="24"/>
          <w:szCs w:val="24"/>
          <w:lang w:bidi="fa-IR"/>
        </w:rPr>
        <w:t xml:space="preserve"> </w:t>
      </w:r>
      <w:r w:rsidRPr="004D4911">
        <w:rPr>
          <w:sz w:val="24"/>
          <w:szCs w:val="24"/>
          <w:rtl/>
          <w:lang w:bidi="fa-IR"/>
        </w:rPr>
        <w:t>نشان می‌دهد خودکارآمدی بالاتر با به‌کارگیری روش‌های تدریس نوین و ارائه بازخورد سازنده</w:t>
      </w:r>
      <w:r w:rsidRPr="004D4911">
        <w:rPr>
          <w:rFonts w:ascii="Arial" w:hAnsi="Arial" w:cs="Arial" w:hint="cs"/>
          <w:sz w:val="24"/>
          <w:szCs w:val="24"/>
          <w:rtl/>
          <w:lang w:bidi="fa-IR"/>
        </w:rPr>
        <w:t>—</w:t>
      </w:r>
      <w:r w:rsidRPr="004D4911">
        <w:rPr>
          <w:rFonts w:hint="cs"/>
          <w:sz w:val="24"/>
          <w:szCs w:val="24"/>
          <w:rtl/>
          <w:lang w:bidi="fa-IR"/>
        </w:rPr>
        <w:t>به‌ویژه</w:t>
      </w:r>
      <w:r w:rsidRPr="004D4911">
        <w:rPr>
          <w:sz w:val="24"/>
          <w:szCs w:val="24"/>
          <w:rtl/>
          <w:lang w:bidi="fa-IR"/>
        </w:rPr>
        <w:t xml:space="preserve"> </w:t>
      </w:r>
      <w:r w:rsidRPr="004D4911">
        <w:rPr>
          <w:rFonts w:hint="cs"/>
          <w:sz w:val="24"/>
          <w:szCs w:val="24"/>
          <w:rtl/>
          <w:lang w:bidi="fa-IR"/>
        </w:rPr>
        <w:t>برای</w:t>
      </w:r>
      <w:r w:rsidRPr="004D4911">
        <w:rPr>
          <w:sz w:val="24"/>
          <w:szCs w:val="24"/>
          <w:rtl/>
          <w:lang w:bidi="fa-IR"/>
        </w:rPr>
        <w:t xml:space="preserve"> </w:t>
      </w:r>
      <w:r w:rsidRPr="004D4911">
        <w:rPr>
          <w:rFonts w:hint="cs"/>
          <w:sz w:val="24"/>
          <w:szCs w:val="24"/>
          <w:rtl/>
          <w:lang w:bidi="fa-IR"/>
        </w:rPr>
        <w:t>دانش‌آموزان</w:t>
      </w:r>
      <w:r w:rsidRPr="004D4911">
        <w:rPr>
          <w:sz w:val="24"/>
          <w:szCs w:val="24"/>
          <w:rtl/>
          <w:lang w:bidi="fa-IR"/>
        </w:rPr>
        <w:t xml:space="preserve"> </w:t>
      </w:r>
      <w:r w:rsidRPr="004D4911">
        <w:rPr>
          <w:rFonts w:hint="cs"/>
          <w:sz w:val="24"/>
          <w:szCs w:val="24"/>
          <w:rtl/>
          <w:lang w:bidi="fa-IR"/>
        </w:rPr>
        <w:t>دارای</w:t>
      </w:r>
      <w:r w:rsidRPr="004D4911">
        <w:rPr>
          <w:sz w:val="24"/>
          <w:szCs w:val="24"/>
          <w:rtl/>
          <w:lang w:bidi="fa-IR"/>
        </w:rPr>
        <w:t xml:space="preserve"> </w:t>
      </w:r>
      <w:r w:rsidRPr="004D4911">
        <w:rPr>
          <w:rFonts w:hint="cs"/>
          <w:sz w:val="24"/>
          <w:szCs w:val="24"/>
          <w:rtl/>
          <w:lang w:bidi="fa-IR"/>
        </w:rPr>
        <w:t>ناتوانی‌های</w:t>
      </w:r>
      <w:r w:rsidRPr="004D4911">
        <w:rPr>
          <w:sz w:val="24"/>
          <w:szCs w:val="24"/>
          <w:rtl/>
          <w:lang w:bidi="fa-IR"/>
        </w:rPr>
        <w:t xml:space="preserve"> </w:t>
      </w:r>
      <w:r w:rsidRPr="004D4911">
        <w:rPr>
          <w:rFonts w:hint="cs"/>
          <w:sz w:val="24"/>
          <w:szCs w:val="24"/>
          <w:rtl/>
          <w:lang w:bidi="fa-IR"/>
        </w:rPr>
        <w:t>یادگیری</w:t>
      </w:r>
      <w:r w:rsidRPr="004D4911">
        <w:rPr>
          <w:rFonts w:ascii="Arial" w:hAnsi="Arial" w:hint="cs"/>
          <w:sz w:val="24"/>
          <w:szCs w:val="24"/>
          <w:rtl/>
          <w:lang w:bidi="fa-IR"/>
        </w:rPr>
        <w:t xml:space="preserve"> </w:t>
      </w:r>
      <w:r w:rsidRPr="004D4911">
        <w:rPr>
          <w:rFonts w:hint="cs"/>
          <w:sz w:val="24"/>
          <w:szCs w:val="24"/>
          <w:rtl/>
          <w:lang w:bidi="fa-IR"/>
        </w:rPr>
        <w:t>ارتباط</w:t>
      </w:r>
      <w:r w:rsidRPr="004D4911">
        <w:rPr>
          <w:sz w:val="24"/>
          <w:szCs w:val="24"/>
          <w:rtl/>
          <w:lang w:bidi="fa-IR"/>
        </w:rPr>
        <w:t xml:space="preserve"> </w:t>
      </w:r>
      <w:r w:rsidRPr="004D4911">
        <w:rPr>
          <w:rFonts w:hint="cs"/>
          <w:sz w:val="24"/>
          <w:szCs w:val="24"/>
          <w:rtl/>
          <w:lang w:bidi="fa-IR"/>
        </w:rPr>
        <w:t>معنادار</w:t>
      </w:r>
      <w:r w:rsidRPr="004D4911">
        <w:rPr>
          <w:sz w:val="24"/>
          <w:szCs w:val="24"/>
          <w:rtl/>
          <w:lang w:bidi="fa-IR"/>
        </w:rPr>
        <w:t xml:space="preserve"> </w:t>
      </w:r>
      <w:r w:rsidRPr="004D4911">
        <w:rPr>
          <w:rFonts w:hint="cs"/>
          <w:sz w:val="24"/>
          <w:szCs w:val="24"/>
          <w:rtl/>
          <w:lang w:bidi="fa-IR"/>
        </w:rPr>
        <w:t>دارد</w:t>
      </w:r>
      <w:r w:rsidRPr="004D4911">
        <w:rPr>
          <w:sz w:val="24"/>
          <w:szCs w:val="24"/>
          <w:rtl/>
          <w:lang w:bidi="fa-IR"/>
        </w:rPr>
        <w:t xml:space="preserve"> </w:t>
      </w:r>
      <w:r w:rsidRPr="004D4911">
        <w:rPr>
          <w:rFonts w:hint="cs"/>
          <w:sz w:val="24"/>
          <w:szCs w:val="24"/>
          <w:rtl/>
          <w:lang w:bidi="fa-IR"/>
        </w:rPr>
        <w:t>و</w:t>
      </w:r>
      <w:r w:rsidRPr="004D4911">
        <w:rPr>
          <w:sz w:val="24"/>
          <w:szCs w:val="24"/>
          <w:rtl/>
          <w:lang w:bidi="fa-IR"/>
        </w:rPr>
        <w:t xml:space="preserve"> </w:t>
      </w:r>
      <w:r w:rsidRPr="004D4911">
        <w:rPr>
          <w:rFonts w:hint="cs"/>
          <w:sz w:val="24"/>
          <w:szCs w:val="24"/>
          <w:rtl/>
          <w:lang w:bidi="fa-IR"/>
        </w:rPr>
        <w:t>نگرش</w:t>
      </w:r>
      <w:r w:rsidRPr="004D4911">
        <w:rPr>
          <w:sz w:val="24"/>
          <w:szCs w:val="24"/>
          <w:rtl/>
          <w:lang w:bidi="fa-IR"/>
        </w:rPr>
        <w:t xml:space="preserve"> </w:t>
      </w:r>
      <w:r w:rsidRPr="004D4911">
        <w:rPr>
          <w:rFonts w:hint="cs"/>
          <w:sz w:val="24"/>
          <w:szCs w:val="24"/>
          <w:rtl/>
          <w:lang w:bidi="fa-IR"/>
        </w:rPr>
        <w:t>مثبت‌تری</w:t>
      </w:r>
      <w:r w:rsidRPr="004D4911">
        <w:rPr>
          <w:sz w:val="24"/>
          <w:szCs w:val="24"/>
          <w:rtl/>
          <w:lang w:bidi="fa-IR"/>
        </w:rPr>
        <w:t xml:space="preserve"> </w:t>
      </w:r>
      <w:r w:rsidRPr="004D4911">
        <w:rPr>
          <w:rFonts w:hint="cs"/>
          <w:sz w:val="24"/>
          <w:szCs w:val="24"/>
          <w:rtl/>
          <w:lang w:bidi="fa-IR"/>
        </w:rPr>
        <w:t>نسبت</w:t>
      </w:r>
      <w:r w:rsidRPr="004D4911">
        <w:rPr>
          <w:sz w:val="24"/>
          <w:szCs w:val="24"/>
          <w:rtl/>
          <w:lang w:bidi="fa-IR"/>
        </w:rPr>
        <w:t xml:space="preserve"> </w:t>
      </w:r>
      <w:r w:rsidRPr="004D4911">
        <w:rPr>
          <w:rFonts w:hint="cs"/>
          <w:sz w:val="24"/>
          <w:szCs w:val="24"/>
          <w:rtl/>
          <w:lang w:bidi="fa-IR"/>
        </w:rPr>
        <w:t>به</w:t>
      </w:r>
      <w:r w:rsidRPr="004D4911">
        <w:rPr>
          <w:sz w:val="24"/>
          <w:szCs w:val="24"/>
          <w:rtl/>
          <w:lang w:bidi="fa-IR"/>
        </w:rPr>
        <w:t xml:space="preserve"> </w:t>
      </w:r>
      <w:r w:rsidRPr="004D4911">
        <w:rPr>
          <w:rFonts w:hint="cs"/>
          <w:sz w:val="24"/>
          <w:szCs w:val="24"/>
          <w:rtl/>
          <w:lang w:bidi="fa-IR"/>
        </w:rPr>
        <w:t>تدریس</w:t>
      </w:r>
      <w:r w:rsidRPr="004D4911">
        <w:rPr>
          <w:sz w:val="24"/>
          <w:szCs w:val="24"/>
          <w:rtl/>
          <w:lang w:bidi="fa-IR"/>
        </w:rPr>
        <w:t xml:space="preserve"> </w:t>
      </w:r>
      <w:r w:rsidRPr="004D4911">
        <w:rPr>
          <w:rFonts w:hint="cs"/>
          <w:sz w:val="24"/>
          <w:szCs w:val="24"/>
          <w:rtl/>
          <w:lang w:bidi="fa-IR"/>
        </w:rPr>
        <w:t>را</w:t>
      </w:r>
      <w:r w:rsidRPr="004D4911">
        <w:rPr>
          <w:sz w:val="24"/>
          <w:szCs w:val="24"/>
          <w:rtl/>
          <w:lang w:bidi="fa-IR"/>
        </w:rPr>
        <w:t xml:space="preserve"> </w:t>
      </w:r>
      <w:r w:rsidRPr="004D4911">
        <w:rPr>
          <w:rFonts w:hint="cs"/>
          <w:sz w:val="24"/>
          <w:szCs w:val="24"/>
          <w:rtl/>
          <w:lang w:bidi="fa-IR"/>
        </w:rPr>
        <w:t>تقویت</w:t>
      </w:r>
      <w:r w:rsidRPr="004D4911">
        <w:rPr>
          <w:sz w:val="24"/>
          <w:szCs w:val="24"/>
          <w:rtl/>
          <w:lang w:bidi="fa-IR"/>
        </w:rPr>
        <w:t xml:space="preserve"> </w:t>
      </w:r>
      <w:r w:rsidRPr="004D4911">
        <w:rPr>
          <w:rFonts w:hint="cs"/>
          <w:sz w:val="24"/>
          <w:szCs w:val="24"/>
          <w:rtl/>
          <w:lang w:bidi="fa-IR"/>
        </w:rPr>
        <w:t>می‌کند</w:t>
      </w:r>
      <w:r w:rsidRPr="004D4911">
        <w:rPr>
          <w:sz w:val="24"/>
          <w:szCs w:val="24"/>
          <w:rtl/>
          <w:lang w:bidi="fa-IR"/>
        </w:rPr>
        <w:t xml:space="preserve">. </w:t>
      </w:r>
      <w:r w:rsidRPr="004D4911">
        <w:rPr>
          <w:rFonts w:hint="cs"/>
          <w:sz w:val="24"/>
          <w:szCs w:val="24"/>
          <w:rtl/>
          <w:lang w:bidi="fa-IR"/>
        </w:rPr>
        <w:t>همسو</w:t>
      </w:r>
      <w:r w:rsidRPr="004D4911">
        <w:rPr>
          <w:sz w:val="24"/>
          <w:szCs w:val="24"/>
          <w:rtl/>
          <w:lang w:bidi="fa-IR"/>
        </w:rPr>
        <w:t xml:space="preserve"> </w:t>
      </w:r>
      <w:r w:rsidRPr="004D4911">
        <w:rPr>
          <w:rFonts w:hint="cs"/>
          <w:sz w:val="24"/>
          <w:szCs w:val="24"/>
          <w:rtl/>
          <w:lang w:bidi="fa-IR"/>
        </w:rPr>
        <w:t>با</w:t>
      </w:r>
      <w:r w:rsidRPr="004D4911">
        <w:rPr>
          <w:sz w:val="24"/>
          <w:szCs w:val="24"/>
          <w:rtl/>
          <w:lang w:bidi="fa-IR"/>
        </w:rPr>
        <w:t xml:space="preserve"> </w:t>
      </w:r>
      <w:r w:rsidRPr="004D4911">
        <w:rPr>
          <w:rFonts w:hint="cs"/>
          <w:sz w:val="24"/>
          <w:szCs w:val="24"/>
          <w:rtl/>
          <w:lang w:bidi="fa-IR"/>
        </w:rPr>
        <w:t>این</w:t>
      </w:r>
      <w:r w:rsidRPr="004D4911">
        <w:rPr>
          <w:sz w:val="24"/>
          <w:szCs w:val="24"/>
          <w:rtl/>
          <w:lang w:bidi="fa-IR"/>
        </w:rPr>
        <w:t xml:space="preserve"> </w:t>
      </w:r>
      <w:r w:rsidRPr="004D4911">
        <w:rPr>
          <w:rFonts w:hint="cs"/>
          <w:sz w:val="24"/>
          <w:szCs w:val="24"/>
          <w:rtl/>
          <w:lang w:bidi="fa-IR"/>
        </w:rPr>
        <w:t>شواهد،</w:t>
      </w:r>
      <w:r w:rsidRPr="004D4911">
        <w:rPr>
          <w:sz w:val="24"/>
          <w:szCs w:val="24"/>
          <w:rtl/>
          <w:lang w:bidi="fa-IR"/>
        </w:rPr>
        <w:t xml:space="preserve"> </w:t>
      </w:r>
      <w:r w:rsidRPr="004D4911">
        <w:rPr>
          <w:rFonts w:hint="cs"/>
          <w:sz w:val="24"/>
          <w:szCs w:val="24"/>
          <w:rtl/>
          <w:lang w:bidi="fa-IR"/>
        </w:rPr>
        <w:t>مطالعات</w:t>
      </w:r>
      <w:r w:rsidRPr="004D4911">
        <w:rPr>
          <w:sz w:val="24"/>
          <w:szCs w:val="24"/>
          <w:rtl/>
          <w:lang w:bidi="fa-IR"/>
        </w:rPr>
        <w:t xml:space="preserve"> </w:t>
      </w:r>
      <w:r w:rsidRPr="004D4911">
        <w:rPr>
          <w:rFonts w:hint="cs"/>
          <w:sz w:val="24"/>
          <w:szCs w:val="24"/>
          <w:rtl/>
          <w:lang w:bidi="fa-IR"/>
        </w:rPr>
        <w:t>بعدی</w:t>
      </w:r>
      <w:r w:rsidRPr="004D4911">
        <w:rPr>
          <w:sz w:val="24"/>
          <w:szCs w:val="24"/>
          <w:rtl/>
          <w:lang w:bidi="fa-IR"/>
        </w:rPr>
        <w:t xml:space="preserve"> </w:t>
      </w:r>
      <w:r w:rsidRPr="004D4911">
        <w:rPr>
          <w:rFonts w:hint="cs"/>
          <w:sz w:val="24"/>
          <w:szCs w:val="24"/>
          <w:rtl/>
          <w:lang w:bidi="fa-IR"/>
        </w:rPr>
        <w:t>گزارش</w:t>
      </w:r>
      <w:r w:rsidRPr="004D4911">
        <w:rPr>
          <w:sz w:val="24"/>
          <w:szCs w:val="24"/>
          <w:rtl/>
          <w:lang w:bidi="fa-IR"/>
        </w:rPr>
        <w:t xml:space="preserve"> </w:t>
      </w:r>
      <w:r w:rsidRPr="004D4911">
        <w:rPr>
          <w:rFonts w:hint="cs"/>
          <w:sz w:val="24"/>
          <w:szCs w:val="24"/>
          <w:rtl/>
          <w:lang w:bidi="fa-IR"/>
        </w:rPr>
        <w:t>کرده‌اند</w:t>
      </w:r>
      <w:r w:rsidRPr="004D4911">
        <w:rPr>
          <w:sz w:val="24"/>
          <w:szCs w:val="24"/>
          <w:rtl/>
          <w:lang w:bidi="fa-IR"/>
        </w:rPr>
        <w:t xml:space="preserve"> </w:t>
      </w:r>
      <w:r w:rsidRPr="004D4911">
        <w:rPr>
          <w:rFonts w:hint="cs"/>
          <w:sz w:val="24"/>
          <w:szCs w:val="24"/>
          <w:rtl/>
          <w:lang w:bidi="fa-IR"/>
        </w:rPr>
        <w:t>که</w:t>
      </w:r>
      <w:r w:rsidRPr="004D4911">
        <w:rPr>
          <w:sz w:val="24"/>
          <w:szCs w:val="24"/>
          <w:rtl/>
          <w:lang w:bidi="fa-IR"/>
        </w:rPr>
        <w:t xml:space="preserve"> </w:t>
      </w:r>
      <w:r w:rsidRPr="004D4911">
        <w:rPr>
          <w:rFonts w:hint="cs"/>
          <w:sz w:val="24"/>
          <w:szCs w:val="24"/>
          <w:rtl/>
          <w:lang w:bidi="fa-IR"/>
        </w:rPr>
        <w:t>خودکارآمدی</w:t>
      </w:r>
      <w:r w:rsidRPr="004D4911">
        <w:rPr>
          <w:sz w:val="24"/>
          <w:szCs w:val="24"/>
          <w:rtl/>
          <w:lang w:bidi="fa-IR"/>
        </w:rPr>
        <w:t xml:space="preserve"> </w:t>
      </w:r>
      <w:r w:rsidRPr="004D4911">
        <w:rPr>
          <w:rFonts w:hint="cs"/>
          <w:sz w:val="24"/>
          <w:szCs w:val="24"/>
          <w:rtl/>
          <w:lang w:bidi="fa-IR"/>
        </w:rPr>
        <w:t>با</w:t>
      </w:r>
      <w:r w:rsidRPr="004D4911">
        <w:rPr>
          <w:sz w:val="24"/>
          <w:szCs w:val="24"/>
          <w:rtl/>
          <w:lang w:bidi="fa-IR"/>
        </w:rPr>
        <w:t xml:space="preserve"> </w:t>
      </w:r>
      <w:r w:rsidRPr="004D4911">
        <w:rPr>
          <w:rFonts w:hint="cs"/>
          <w:sz w:val="24"/>
          <w:szCs w:val="24"/>
          <w:rtl/>
          <w:lang w:bidi="fa-IR"/>
        </w:rPr>
        <w:t>سطوح</w:t>
      </w:r>
      <w:r w:rsidRPr="004D4911">
        <w:rPr>
          <w:sz w:val="24"/>
          <w:szCs w:val="24"/>
          <w:rtl/>
          <w:lang w:bidi="fa-IR"/>
        </w:rPr>
        <w:t xml:space="preserve"> </w:t>
      </w:r>
      <w:r w:rsidRPr="004D4911">
        <w:rPr>
          <w:rFonts w:hint="cs"/>
          <w:sz w:val="24"/>
          <w:szCs w:val="24"/>
          <w:rtl/>
          <w:lang w:bidi="fa-IR"/>
        </w:rPr>
        <w:t>بالاتر</w:t>
      </w:r>
      <w:r w:rsidRPr="004D4911">
        <w:rPr>
          <w:sz w:val="24"/>
          <w:szCs w:val="24"/>
          <w:rtl/>
          <w:lang w:bidi="fa-IR"/>
        </w:rPr>
        <w:t xml:space="preserve"> </w:t>
      </w:r>
      <w:r w:rsidRPr="004D4911">
        <w:rPr>
          <w:rFonts w:hint="cs"/>
          <w:sz w:val="24"/>
          <w:szCs w:val="24"/>
          <w:rtl/>
          <w:lang w:bidi="fa-IR"/>
        </w:rPr>
        <w:t>بهزیستی</w:t>
      </w:r>
      <w:r w:rsidRPr="004D4911">
        <w:rPr>
          <w:sz w:val="24"/>
          <w:szCs w:val="24"/>
          <w:rtl/>
          <w:lang w:bidi="fa-IR"/>
        </w:rPr>
        <w:t xml:space="preserve"> </w:t>
      </w:r>
      <w:r w:rsidRPr="004D4911">
        <w:rPr>
          <w:rFonts w:hint="cs"/>
          <w:sz w:val="24"/>
          <w:szCs w:val="24"/>
          <w:rtl/>
          <w:lang w:bidi="fa-IR"/>
        </w:rPr>
        <w:t>و</w:t>
      </w:r>
      <w:r w:rsidRPr="004D4911">
        <w:rPr>
          <w:sz w:val="24"/>
          <w:szCs w:val="24"/>
          <w:rtl/>
          <w:lang w:bidi="fa-IR"/>
        </w:rPr>
        <w:t xml:space="preserve"> </w:t>
      </w:r>
      <w:r w:rsidRPr="004D4911">
        <w:rPr>
          <w:rFonts w:hint="cs"/>
          <w:sz w:val="24"/>
          <w:szCs w:val="24"/>
          <w:rtl/>
          <w:lang w:bidi="fa-IR"/>
        </w:rPr>
        <w:t>کیفیت</w:t>
      </w:r>
      <w:r w:rsidRPr="004D4911">
        <w:rPr>
          <w:sz w:val="24"/>
          <w:szCs w:val="24"/>
          <w:rtl/>
          <w:lang w:bidi="fa-IR"/>
        </w:rPr>
        <w:t xml:space="preserve"> </w:t>
      </w:r>
      <w:r w:rsidRPr="004D4911">
        <w:rPr>
          <w:rFonts w:hint="cs"/>
          <w:sz w:val="24"/>
          <w:szCs w:val="24"/>
          <w:rtl/>
          <w:lang w:bidi="fa-IR"/>
        </w:rPr>
        <w:t>عملکرد</w:t>
      </w:r>
      <w:r w:rsidRPr="004D4911">
        <w:rPr>
          <w:sz w:val="24"/>
          <w:szCs w:val="24"/>
          <w:rtl/>
          <w:lang w:bidi="fa-IR"/>
        </w:rPr>
        <w:t xml:space="preserve"> </w:t>
      </w:r>
      <w:r w:rsidRPr="004D4911">
        <w:rPr>
          <w:rFonts w:hint="cs"/>
          <w:sz w:val="24"/>
          <w:szCs w:val="24"/>
          <w:rtl/>
          <w:lang w:bidi="fa-IR"/>
        </w:rPr>
        <w:t>آموزشی</w:t>
      </w:r>
      <w:r w:rsidRPr="004D4911">
        <w:rPr>
          <w:sz w:val="24"/>
          <w:szCs w:val="24"/>
          <w:rtl/>
          <w:lang w:bidi="fa-IR"/>
        </w:rPr>
        <w:t xml:space="preserve"> </w:t>
      </w:r>
      <w:r w:rsidRPr="004D4911">
        <w:rPr>
          <w:rFonts w:hint="cs"/>
          <w:sz w:val="24"/>
          <w:szCs w:val="24"/>
          <w:rtl/>
          <w:lang w:bidi="fa-IR"/>
        </w:rPr>
        <w:t>همراه</w:t>
      </w:r>
      <w:r w:rsidRPr="004D4911">
        <w:rPr>
          <w:sz w:val="24"/>
          <w:szCs w:val="24"/>
          <w:rtl/>
          <w:lang w:bidi="fa-IR"/>
        </w:rPr>
        <w:t xml:space="preserve"> </w:t>
      </w:r>
      <w:r w:rsidRPr="004D4911">
        <w:rPr>
          <w:rFonts w:hint="cs"/>
          <w:sz w:val="24"/>
          <w:szCs w:val="24"/>
          <w:rtl/>
          <w:lang w:bidi="fa-IR"/>
        </w:rPr>
        <w:t>است</w:t>
      </w:r>
      <w:r w:rsidRPr="004D4911">
        <w:rPr>
          <w:sz w:val="24"/>
          <w:szCs w:val="24"/>
          <w:rtl/>
          <w:lang w:bidi="fa-IR"/>
        </w:rPr>
        <w:t xml:space="preserve"> (</w:t>
      </w:r>
      <w:r w:rsidRPr="004D4911">
        <w:rPr>
          <w:rFonts w:hint="cs"/>
          <w:sz w:val="24"/>
          <w:szCs w:val="24"/>
          <w:rtl/>
          <w:lang w:bidi="fa-IR"/>
        </w:rPr>
        <w:t>آرتور</w:t>
      </w:r>
      <w:r w:rsidRPr="004D4911">
        <w:rPr>
          <w:sz w:val="24"/>
          <w:szCs w:val="24"/>
          <w:rtl/>
          <w:lang w:bidi="fa-IR"/>
        </w:rPr>
        <w:t xml:space="preserve"> </w:t>
      </w:r>
      <w:r w:rsidRPr="004D4911">
        <w:rPr>
          <w:rFonts w:hint="cs"/>
          <w:sz w:val="24"/>
          <w:szCs w:val="24"/>
          <w:rtl/>
          <w:lang w:bidi="fa-IR"/>
        </w:rPr>
        <w:t>و</w:t>
      </w:r>
      <w:r w:rsidRPr="004D4911">
        <w:rPr>
          <w:sz w:val="24"/>
          <w:szCs w:val="24"/>
          <w:rtl/>
          <w:lang w:bidi="fa-IR"/>
        </w:rPr>
        <w:t xml:space="preserve"> </w:t>
      </w:r>
      <w:r w:rsidRPr="004D4911">
        <w:rPr>
          <w:rFonts w:hint="cs"/>
          <w:sz w:val="24"/>
          <w:szCs w:val="24"/>
          <w:rtl/>
          <w:lang w:bidi="fa-IR"/>
        </w:rPr>
        <w:t>همکاران،</w:t>
      </w:r>
      <w:r w:rsidRPr="004D4911">
        <w:rPr>
          <w:sz w:val="24"/>
          <w:szCs w:val="24"/>
          <w:rtl/>
          <w:lang w:bidi="fa-IR"/>
        </w:rPr>
        <w:t xml:space="preserve"> 2021</w:t>
      </w:r>
      <w:r w:rsidRPr="004D4911">
        <w:rPr>
          <w:rFonts w:hint="cs"/>
          <w:sz w:val="24"/>
          <w:szCs w:val="24"/>
          <w:rtl/>
          <w:lang w:bidi="fa-IR"/>
        </w:rPr>
        <w:t>؛</w:t>
      </w:r>
      <w:r w:rsidRPr="004D4911">
        <w:rPr>
          <w:sz w:val="24"/>
          <w:szCs w:val="24"/>
          <w:rtl/>
          <w:lang w:bidi="fa-IR"/>
        </w:rPr>
        <w:t xml:space="preserve"> </w:t>
      </w:r>
      <w:r w:rsidRPr="004D4911">
        <w:rPr>
          <w:rFonts w:hint="cs"/>
          <w:sz w:val="24"/>
          <w:szCs w:val="24"/>
          <w:rtl/>
          <w:lang w:bidi="fa-IR"/>
        </w:rPr>
        <w:t>دمیر</w:t>
      </w:r>
      <w:r w:rsidRPr="004D4911">
        <w:rPr>
          <w:sz w:val="24"/>
          <w:szCs w:val="24"/>
          <w:rtl/>
          <w:lang w:bidi="fa-IR"/>
        </w:rPr>
        <w:t xml:space="preserve"> </w:t>
      </w:r>
      <w:r w:rsidRPr="004D4911">
        <w:rPr>
          <w:rFonts w:hint="cs"/>
          <w:sz w:val="24"/>
          <w:szCs w:val="24"/>
          <w:rtl/>
          <w:lang w:bidi="fa-IR"/>
        </w:rPr>
        <w:t>و</w:t>
      </w:r>
      <w:r w:rsidRPr="004D4911">
        <w:rPr>
          <w:sz w:val="24"/>
          <w:szCs w:val="24"/>
          <w:rtl/>
          <w:lang w:bidi="fa-IR"/>
        </w:rPr>
        <w:t xml:space="preserve"> </w:t>
      </w:r>
      <w:r w:rsidRPr="004D4911">
        <w:rPr>
          <w:rFonts w:hint="cs"/>
          <w:sz w:val="24"/>
          <w:szCs w:val="24"/>
          <w:rtl/>
          <w:lang w:bidi="fa-IR"/>
        </w:rPr>
        <w:t>همکاران،</w:t>
      </w:r>
      <w:r w:rsidRPr="004D4911">
        <w:rPr>
          <w:sz w:val="24"/>
          <w:szCs w:val="24"/>
          <w:rtl/>
          <w:lang w:bidi="fa-IR"/>
        </w:rPr>
        <w:t xml:space="preserve"> 2015) </w:t>
      </w:r>
      <w:r w:rsidRPr="004D4911">
        <w:rPr>
          <w:rFonts w:hint="cs"/>
          <w:sz w:val="24"/>
          <w:szCs w:val="24"/>
          <w:rtl/>
          <w:lang w:bidi="fa-IR"/>
        </w:rPr>
        <w:t>و</w:t>
      </w:r>
      <w:r w:rsidRPr="004D4911">
        <w:rPr>
          <w:sz w:val="24"/>
          <w:szCs w:val="24"/>
          <w:rtl/>
          <w:lang w:bidi="fa-IR"/>
        </w:rPr>
        <w:t xml:space="preserve"> </w:t>
      </w:r>
      <w:r w:rsidRPr="004D4911">
        <w:rPr>
          <w:rFonts w:hint="cs"/>
          <w:sz w:val="24"/>
          <w:szCs w:val="24"/>
          <w:rtl/>
          <w:lang w:bidi="fa-IR"/>
        </w:rPr>
        <w:t>نیز</w:t>
      </w:r>
      <w:r w:rsidRPr="004D4911">
        <w:rPr>
          <w:sz w:val="24"/>
          <w:szCs w:val="24"/>
          <w:rtl/>
          <w:lang w:bidi="fa-IR"/>
        </w:rPr>
        <w:t xml:space="preserve"> </w:t>
      </w:r>
      <w:r w:rsidRPr="004D4911">
        <w:rPr>
          <w:rFonts w:hint="cs"/>
          <w:sz w:val="24"/>
          <w:szCs w:val="24"/>
          <w:rtl/>
          <w:lang w:bidi="fa-IR"/>
        </w:rPr>
        <w:t>با</w:t>
      </w:r>
      <w:r w:rsidRPr="004D4911">
        <w:rPr>
          <w:sz w:val="24"/>
          <w:szCs w:val="24"/>
          <w:rtl/>
          <w:lang w:bidi="fa-IR"/>
        </w:rPr>
        <w:t xml:space="preserve"> </w:t>
      </w:r>
      <w:r w:rsidRPr="004D4911">
        <w:rPr>
          <w:rFonts w:hint="cs"/>
          <w:sz w:val="24"/>
          <w:szCs w:val="24"/>
          <w:rtl/>
          <w:lang w:bidi="fa-IR"/>
        </w:rPr>
        <w:t>تنظیم</w:t>
      </w:r>
      <w:r w:rsidRPr="004D4911">
        <w:rPr>
          <w:sz w:val="24"/>
          <w:szCs w:val="24"/>
          <w:rtl/>
          <w:lang w:bidi="fa-IR"/>
        </w:rPr>
        <w:t xml:space="preserve"> </w:t>
      </w:r>
      <w:r w:rsidRPr="004D4911">
        <w:rPr>
          <w:rFonts w:hint="cs"/>
          <w:sz w:val="24"/>
          <w:szCs w:val="24"/>
          <w:rtl/>
          <w:lang w:bidi="fa-IR"/>
        </w:rPr>
        <w:t>هیجان</w:t>
      </w:r>
      <w:r w:rsidRPr="004D4911">
        <w:rPr>
          <w:sz w:val="24"/>
          <w:szCs w:val="24"/>
          <w:rtl/>
          <w:lang w:bidi="fa-IR"/>
        </w:rPr>
        <w:t xml:space="preserve"> </w:t>
      </w:r>
      <w:r w:rsidRPr="004D4911">
        <w:rPr>
          <w:rFonts w:hint="cs"/>
          <w:sz w:val="24"/>
          <w:szCs w:val="24"/>
          <w:rtl/>
          <w:lang w:bidi="fa-IR"/>
        </w:rPr>
        <w:t>بهتر،</w:t>
      </w:r>
      <w:r w:rsidRPr="004D4911">
        <w:rPr>
          <w:sz w:val="24"/>
          <w:szCs w:val="24"/>
          <w:rtl/>
          <w:lang w:bidi="fa-IR"/>
        </w:rPr>
        <w:t xml:space="preserve"> </w:t>
      </w:r>
      <w:r w:rsidRPr="004D4911">
        <w:rPr>
          <w:rFonts w:hint="cs"/>
          <w:sz w:val="24"/>
          <w:szCs w:val="24"/>
          <w:rtl/>
          <w:lang w:bidi="fa-IR"/>
        </w:rPr>
        <w:t>کاهش</w:t>
      </w:r>
      <w:r w:rsidRPr="004D4911">
        <w:rPr>
          <w:sz w:val="24"/>
          <w:szCs w:val="24"/>
          <w:rtl/>
          <w:lang w:bidi="fa-IR"/>
        </w:rPr>
        <w:t xml:space="preserve"> </w:t>
      </w:r>
      <w:r w:rsidRPr="004D4911">
        <w:rPr>
          <w:rFonts w:hint="cs"/>
          <w:sz w:val="24"/>
          <w:szCs w:val="24"/>
          <w:rtl/>
          <w:lang w:bidi="fa-IR"/>
        </w:rPr>
        <w:t>فرسودگی،</w:t>
      </w:r>
      <w:r w:rsidRPr="004D4911">
        <w:rPr>
          <w:sz w:val="24"/>
          <w:szCs w:val="24"/>
          <w:rtl/>
          <w:lang w:bidi="fa-IR"/>
        </w:rPr>
        <w:t xml:space="preserve"> </w:t>
      </w:r>
      <w:r w:rsidRPr="004D4911">
        <w:rPr>
          <w:rFonts w:hint="cs"/>
          <w:sz w:val="24"/>
          <w:szCs w:val="24"/>
          <w:rtl/>
          <w:lang w:bidi="fa-IR"/>
        </w:rPr>
        <w:t>رضایت</w:t>
      </w:r>
      <w:r w:rsidRPr="004D4911">
        <w:rPr>
          <w:sz w:val="24"/>
          <w:szCs w:val="24"/>
          <w:rtl/>
          <w:lang w:bidi="fa-IR"/>
        </w:rPr>
        <w:t xml:space="preserve"> </w:t>
      </w:r>
      <w:r w:rsidRPr="004D4911">
        <w:rPr>
          <w:rFonts w:hint="cs"/>
          <w:sz w:val="24"/>
          <w:szCs w:val="24"/>
          <w:rtl/>
          <w:lang w:bidi="fa-IR"/>
        </w:rPr>
        <w:t>شغلی</w:t>
      </w:r>
      <w:r w:rsidRPr="004D4911">
        <w:rPr>
          <w:sz w:val="24"/>
          <w:szCs w:val="24"/>
          <w:rtl/>
          <w:lang w:bidi="fa-IR"/>
        </w:rPr>
        <w:t xml:space="preserve"> </w:t>
      </w:r>
      <w:r w:rsidRPr="004D4911">
        <w:rPr>
          <w:rFonts w:hint="cs"/>
          <w:sz w:val="24"/>
          <w:szCs w:val="24"/>
          <w:rtl/>
          <w:lang w:bidi="fa-IR"/>
        </w:rPr>
        <w:t>و</w:t>
      </w:r>
      <w:r w:rsidRPr="004D4911">
        <w:rPr>
          <w:sz w:val="24"/>
          <w:szCs w:val="24"/>
          <w:rtl/>
          <w:lang w:bidi="fa-IR"/>
        </w:rPr>
        <w:t xml:space="preserve"> </w:t>
      </w:r>
      <w:r w:rsidRPr="004D4911">
        <w:rPr>
          <w:rFonts w:hint="cs"/>
          <w:sz w:val="24"/>
          <w:szCs w:val="24"/>
          <w:rtl/>
          <w:lang w:bidi="fa-IR"/>
        </w:rPr>
        <w:t>تعهد</w:t>
      </w:r>
      <w:r w:rsidRPr="004D4911">
        <w:rPr>
          <w:sz w:val="24"/>
          <w:szCs w:val="24"/>
          <w:rtl/>
          <w:lang w:bidi="fa-IR"/>
        </w:rPr>
        <w:t xml:space="preserve"> </w:t>
      </w:r>
      <w:r w:rsidRPr="004D4911">
        <w:rPr>
          <w:rFonts w:hint="cs"/>
          <w:sz w:val="24"/>
          <w:szCs w:val="24"/>
          <w:rtl/>
          <w:lang w:bidi="fa-IR"/>
        </w:rPr>
        <w:t>حرفه‌ای</w:t>
      </w:r>
      <w:r w:rsidRPr="004D4911">
        <w:rPr>
          <w:sz w:val="24"/>
          <w:szCs w:val="24"/>
          <w:rtl/>
          <w:lang w:bidi="fa-IR"/>
        </w:rPr>
        <w:t xml:space="preserve"> </w:t>
      </w:r>
      <w:r w:rsidRPr="004D4911">
        <w:rPr>
          <w:rFonts w:hint="cs"/>
          <w:sz w:val="24"/>
          <w:szCs w:val="24"/>
          <w:rtl/>
          <w:lang w:bidi="fa-IR"/>
        </w:rPr>
        <w:t>بیشتر</w:t>
      </w:r>
      <w:r w:rsidRPr="004D4911">
        <w:rPr>
          <w:sz w:val="24"/>
          <w:szCs w:val="24"/>
          <w:rtl/>
          <w:lang w:bidi="fa-IR"/>
        </w:rPr>
        <w:t xml:space="preserve"> </w:t>
      </w:r>
      <w:r w:rsidRPr="004D4911">
        <w:rPr>
          <w:rFonts w:hint="cs"/>
          <w:sz w:val="24"/>
          <w:szCs w:val="24"/>
          <w:rtl/>
          <w:lang w:bidi="fa-IR"/>
        </w:rPr>
        <w:t>پیوند</w:t>
      </w:r>
      <w:r w:rsidRPr="004D4911">
        <w:rPr>
          <w:sz w:val="24"/>
          <w:szCs w:val="24"/>
          <w:rtl/>
          <w:lang w:bidi="fa-IR"/>
        </w:rPr>
        <w:t xml:space="preserve"> </w:t>
      </w:r>
      <w:r w:rsidRPr="004D4911">
        <w:rPr>
          <w:rFonts w:hint="cs"/>
          <w:sz w:val="24"/>
          <w:szCs w:val="24"/>
          <w:rtl/>
          <w:lang w:bidi="fa-IR"/>
        </w:rPr>
        <w:t>دارد</w:t>
      </w:r>
      <w:r w:rsidRPr="004D4911">
        <w:rPr>
          <w:sz w:val="24"/>
          <w:szCs w:val="24"/>
          <w:rtl/>
          <w:lang w:bidi="fa-IR"/>
        </w:rPr>
        <w:t xml:space="preserve"> (</w:t>
      </w:r>
      <w:r w:rsidRPr="004D4911">
        <w:rPr>
          <w:rFonts w:hint="cs"/>
          <w:sz w:val="24"/>
          <w:szCs w:val="24"/>
          <w:rtl/>
          <w:lang w:bidi="fa-IR"/>
        </w:rPr>
        <w:t>فتحی</w:t>
      </w:r>
      <w:r w:rsidRPr="004D4911">
        <w:rPr>
          <w:sz w:val="24"/>
          <w:szCs w:val="24"/>
          <w:rtl/>
          <w:lang w:bidi="fa-IR"/>
        </w:rPr>
        <w:t xml:space="preserve"> </w:t>
      </w:r>
      <w:r w:rsidRPr="004D4911">
        <w:rPr>
          <w:rFonts w:hint="cs"/>
          <w:sz w:val="24"/>
          <w:szCs w:val="24"/>
          <w:rtl/>
          <w:lang w:bidi="fa-IR"/>
        </w:rPr>
        <w:t>و</w:t>
      </w:r>
      <w:r w:rsidRPr="004D4911">
        <w:rPr>
          <w:sz w:val="24"/>
          <w:szCs w:val="24"/>
          <w:rtl/>
          <w:lang w:bidi="fa-IR"/>
        </w:rPr>
        <w:t xml:space="preserve"> </w:t>
      </w:r>
      <w:r w:rsidRPr="004D4911">
        <w:rPr>
          <w:rFonts w:hint="cs"/>
          <w:sz w:val="24"/>
          <w:szCs w:val="24"/>
          <w:rtl/>
          <w:lang w:bidi="fa-IR"/>
        </w:rPr>
        <w:t>همکاران،</w:t>
      </w:r>
      <w:r w:rsidRPr="004D4911">
        <w:rPr>
          <w:sz w:val="24"/>
          <w:szCs w:val="24"/>
          <w:rtl/>
          <w:lang w:bidi="fa-IR"/>
        </w:rPr>
        <w:t xml:space="preserve"> 2021). </w:t>
      </w:r>
      <w:r w:rsidRPr="004D4911">
        <w:rPr>
          <w:rFonts w:hint="cs"/>
          <w:sz w:val="24"/>
          <w:szCs w:val="24"/>
          <w:rtl/>
          <w:lang w:bidi="fa-IR"/>
        </w:rPr>
        <w:t>برآیند</w:t>
      </w:r>
      <w:r w:rsidRPr="004D4911">
        <w:rPr>
          <w:sz w:val="24"/>
          <w:szCs w:val="24"/>
          <w:rtl/>
          <w:lang w:bidi="fa-IR"/>
        </w:rPr>
        <w:t xml:space="preserve"> </w:t>
      </w:r>
      <w:r w:rsidRPr="004D4911">
        <w:rPr>
          <w:rFonts w:hint="cs"/>
          <w:sz w:val="24"/>
          <w:szCs w:val="24"/>
          <w:rtl/>
          <w:lang w:bidi="fa-IR"/>
        </w:rPr>
        <w:t>این</w:t>
      </w:r>
      <w:r w:rsidRPr="004D4911">
        <w:rPr>
          <w:sz w:val="24"/>
          <w:szCs w:val="24"/>
          <w:rtl/>
          <w:lang w:bidi="fa-IR"/>
        </w:rPr>
        <w:t xml:space="preserve"> </w:t>
      </w:r>
      <w:r w:rsidRPr="004D4911">
        <w:rPr>
          <w:rFonts w:hint="cs"/>
          <w:sz w:val="24"/>
          <w:szCs w:val="24"/>
          <w:rtl/>
          <w:lang w:bidi="fa-IR"/>
        </w:rPr>
        <w:t>نتایج</w:t>
      </w:r>
      <w:r w:rsidRPr="004D4911">
        <w:rPr>
          <w:sz w:val="24"/>
          <w:szCs w:val="24"/>
          <w:rtl/>
          <w:lang w:bidi="fa-IR"/>
        </w:rPr>
        <w:t xml:space="preserve"> </w:t>
      </w:r>
      <w:r w:rsidRPr="004D4911">
        <w:rPr>
          <w:rFonts w:hint="cs"/>
          <w:sz w:val="24"/>
          <w:szCs w:val="24"/>
          <w:rtl/>
          <w:lang w:bidi="fa-IR"/>
        </w:rPr>
        <w:t>آن</w:t>
      </w:r>
      <w:r w:rsidRPr="004D4911">
        <w:rPr>
          <w:sz w:val="24"/>
          <w:szCs w:val="24"/>
          <w:rtl/>
          <w:lang w:bidi="fa-IR"/>
        </w:rPr>
        <w:t xml:space="preserve"> </w:t>
      </w:r>
      <w:r w:rsidRPr="004D4911">
        <w:rPr>
          <w:rFonts w:hint="cs"/>
          <w:sz w:val="24"/>
          <w:szCs w:val="24"/>
          <w:rtl/>
          <w:lang w:bidi="fa-IR"/>
        </w:rPr>
        <w:t>است</w:t>
      </w:r>
      <w:r w:rsidRPr="004D4911">
        <w:rPr>
          <w:sz w:val="24"/>
          <w:szCs w:val="24"/>
          <w:rtl/>
          <w:lang w:bidi="fa-IR"/>
        </w:rPr>
        <w:t xml:space="preserve"> </w:t>
      </w:r>
      <w:r w:rsidRPr="004D4911">
        <w:rPr>
          <w:rFonts w:hint="cs"/>
          <w:sz w:val="24"/>
          <w:szCs w:val="24"/>
          <w:rtl/>
          <w:lang w:bidi="fa-IR"/>
        </w:rPr>
        <w:t>که</w:t>
      </w:r>
      <w:r w:rsidRPr="004D4911">
        <w:rPr>
          <w:sz w:val="24"/>
          <w:szCs w:val="24"/>
          <w:rtl/>
          <w:lang w:bidi="fa-IR"/>
        </w:rPr>
        <w:t xml:space="preserve"> </w:t>
      </w:r>
      <w:r w:rsidRPr="004D4911">
        <w:rPr>
          <w:rFonts w:hint="cs"/>
          <w:sz w:val="24"/>
          <w:szCs w:val="24"/>
          <w:rtl/>
          <w:lang w:bidi="fa-IR"/>
        </w:rPr>
        <w:t>خودکارآمدی</w:t>
      </w:r>
      <w:r w:rsidRPr="004D4911">
        <w:rPr>
          <w:sz w:val="24"/>
          <w:szCs w:val="24"/>
          <w:rtl/>
          <w:lang w:bidi="fa-IR"/>
        </w:rPr>
        <w:t xml:space="preserve"> نه‌تنها یک سازه انگیزشی، بلکه شاخصی قابل اتکا برای سلامت روان و پایداری حرفه‌ای معلمان محسوب می‌شود و می‌تواند مسیر اثرگذاری کنترل شناختی و حمایت سازمانی بر فرسودگی را به‌صورت معناداری هدایت و تبیین کند</w:t>
      </w:r>
      <w:r w:rsidRPr="004D4911">
        <w:rPr>
          <w:sz w:val="24"/>
          <w:szCs w:val="24"/>
          <w:lang w:bidi="fa-IR"/>
        </w:rPr>
        <w:t>.</w:t>
      </w:r>
    </w:p>
    <w:p w14:paraId="12AAECCD" w14:textId="77777777" w:rsidR="00C73301" w:rsidRPr="004D4911" w:rsidRDefault="00C73301" w:rsidP="00C73301">
      <w:pPr>
        <w:rPr>
          <w:b/>
          <w:bCs/>
          <w:sz w:val="24"/>
          <w:szCs w:val="24"/>
          <w:rtl/>
          <w:lang w:bidi="fa-IR"/>
        </w:rPr>
      </w:pPr>
      <w:r w:rsidRPr="004D4911">
        <w:rPr>
          <w:b/>
          <w:bCs/>
          <w:sz w:val="24"/>
          <w:szCs w:val="24"/>
          <w:rtl/>
          <w:lang w:bidi="fa-IR"/>
        </w:rPr>
        <w:t>نتیجه‌گیری و پیامدها</w:t>
      </w:r>
    </w:p>
    <w:p w14:paraId="424B3D01" w14:textId="77777777" w:rsidR="00C73301" w:rsidRPr="004D4911" w:rsidRDefault="00C73301" w:rsidP="00C73301">
      <w:pPr>
        <w:rPr>
          <w:sz w:val="24"/>
          <w:szCs w:val="24"/>
          <w:rtl/>
          <w:lang w:bidi="fa-IR"/>
        </w:rPr>
      </w:pPr>
      <w:r w:rsidRPr="004D4911">
        <w:rPr>
          <w:sz w:val="24"/>
          <w:szCs w:val="24"/>
          <w:rtl/>
          <w:lang w:bidi="fa-IR"/>
        </w:rPr>
        <w:t xml:space="preserve">یافته‌های پژوهش حاضر نشان داد کنترل مهاری، انعطاف‌پذیری شناختی و حمایت سازمانی ادراک‌شده هم به‌صورت مستقیم و هم از طریق خودکارآمدی معلم بر فرسودگی شغلی اثرگذارند. این نتایج </w:t>
      </w:r>
      <w:r w:rsidRPr="004D4911">
        <w:rPr>
          <w:sz w:val="24"/>
          <w:szCs w:val="24"/>
          <w:rtl/>
          <w:lang w:bidi="fa-IR"/>
        </w:rPr>
        <w:t>دلالت‌های نظری و کاربردی مهمی دارند. از منظر کاربردی، وزارت آموزش‌وپرورش و مدیران مدارس باید تقویت حمایت سازمانی و طراحی برنامه‌های ارتقای منابع شناختی و روان‌شناختی معلمان را در اولویت قرار دهند. چنین اقداماتی می‌تواند کیفیت زندگی حرفه‌ای، احساس کار شایسته، رفاه شغلی و انگیزش معلمان را افزایش دهد و به کاهش فرسودگی و خستگی آنان بینجامد. از این رو، مطالعه حاضر می‌تواند برای سیاست‌گذاران آموزشی و مدیران مدارس در طراحی راهبردهای اثربخش حمایت از معلمان سودمند باشد.</w:t>
      </w:r>
    </w:p>
    <w:p w14:paraId="5B70229B" w14:textId="77777777" w:rsidR="00C73301" w:rsidRPr="004D4911" w:rsidRDefault="00C73301" w:rsidP="00C73301">
      <w:pPr>
        <w:rPr>
          <w:b/>
          <w:bCs/>
          <w:sz w:val="24"/>
          <w:szCs w:val="24"/>
          <w:rtl/>
          <w:lang w:bidi="fa-IR"/>
        </w:rPr>
      </w:pPr>
      <w:r w:rsidRPr="004D4911">
        <w:rPr>
          <w:b/>
          <w:bCs/>
          <w:sz w:val="24"/>
          <w:szCs w:val="24"/>
          <w:rtl/>
          <w:lang w:bidi="fa-IR"/>
        </w:rPr>
        <w:t>محدودیت‌ها و پیشنهادها</w:t>
      </w:r>
    </w:p>
    <w:p w14:paraId="77EC8CF1" w14:textId="77777777" w:rsidR="00C73301" w:rsidRPr="004D4911" w:rsidRDefault="00C73301" w:rsidP="00C73301">
      <w:pPr>
        <w:rPr>
          <w:sz w:val="24"/>
          <w:szCs w:val="24"/>
          <w:rtl/>
          <w:lang w:bidi="fa-IR"/>
        </w:rPr>
      </w:pPr>
      <w:r w:rsidRPr="004D4911">
        <w:rPr>
          <w:sz w:val="24"/>
          <w:szCs w:val="24"/>
          <w:rtl/>
          <w:lang w:bidi="fa-IR"/>
        </w:rPr>
        <w:t>با وجود ارزشمندی یافته‌ها، این مطالعه با محدودیت‌هایی نیز همراه بود. نخست، استفاده از طرح همبستگی و مقطعی امکان استنباط علی را محدود می‌کند؛ ازاین‌رو پیشنهاد می‌شود پژوهش‌های آینده از طرح‌های طولی و تجربی بهره بگیرند تا روابط علّی و تغییرات متغیرها در گذر زمان را بهتر بررسی کنند. دوم، تکیه بر ابزارهای خودگزارشی ممکن است با سوگیری پاسخ همراه باشد؛ بنابراین استفاده از منابع داده متنوع‌تری مانند مصاحبه‌های عمیق، مشاهده و شاخص‌های عینی‌تر توصیه می‌شود. سوم، به دلیل استفاده از نمونه‌گیری در دسترس، قابلیت تعمیم یافته‌ها به کل جامعه معلمان ایران با احتیاط همراه است؛ لذا پژوهش‌های آتی باید از روش‌های نمونه‌گیری دقیق‌تر و نماینده‌تر استفاده کنند. همچنین، متغیرهایی مانند جنسیت، سن، سابقه تدریس، وضعیت تأهل و ویژگی‌های شخصیتی نیز می‌توانند بر فرسودگی شغلی اثرگذار باشند و لازم است در مطالعات بعدی مورد توجه قرار گیرند (چن و همکاران، 2024). علاوه بر این، مقایسه معلمان در بافت‌های آموزشی و جغرافیایی متفاوت و بهره‌گیری از رویکردهای ترکیبی کمی ـ کیفی می‌تواند درک جامع‌تری از تعامل میان کنترل شناختی، حمایت سازمانی و فرسودگی شغلی فراهم کند.</w:t>
      </w:r>
    </w:p>
    <w:p w14:paraId="476FA7F0" w14:textId="77777777" w:rsidR="00C73301" w:rsidRPr="004D4911" w:rsidRDefault="00C73301" w:rsidP="00C73301">
      <w:pPr>
        <w:rPr>
          <w:b/>
          <w:bCs/>
          <w:sz w:val="24"/>
          <w:szCs w:val="24"/>
          <w:rtl/>
          <w:lang w:bidi="fa-IR"/>
        </w:rPr>
      </w:pPr>
      <w:r w:rsidRPr="004D4911">
        <w:rPr>
          <w:b/>
          <w:bCs/>
          <w:sz w:val="24"/>
          <w:szCs w:val="24"/>
          <w:rtl/>
          <w:lang w:bidi="fa-IR"/>
        </w:rPr>
        <w:t>سپاسگزاری</w:t>
      </w:r>
    </w:p>
    <w:p w14:paraId="218A791B" w14:textId="77777777" w:rsidR="00C73301" w:rsidRPr="004D4911" w:rsidRDefault="00C73301" w:rsidP="00C73301">
      <w:pPr>
        <w:rPr>
          <w:sz w:val="24"/>
          <w:szCs w:val="24"/>
          <w:rtl/>
          <w:lang w:bidi="fa-IR"/>
        </w:rPr>
      </w:pPr>
      <w:r w:rsidRPr="004D4911">
        <w:rPr>
          <w:sz w:val="24"/>
          <w:szCs w:val="24"/>
          <w:rtl/>
          <w:lang w:bidi="fa-IR"/>
        </w:rPr>
        <w:t>این مقاله برگرفته از پایان‌نامه کارشناسی ارشد نویسنده نخست در گروه روان‌شناسی تربیتی، دانشکده علوم اجتماعی، دانشگاه رازی، کرمانشاه است. نویسندگان از تمامی معلمان و افرادی که در اجرای این پژوهش همکاری کرده‌اند، صمیمانه سپاسگزاری می‌کنند.</w:t>
      </w:r>
    </w:p>
    <w:p w14:paraId="205C9AE6" w14:textId="77777777" w:rsidR="00D41854" w:rsidRDefault="00D41854" w:rsidP="004D4911">
      <w:pPr>
        <w:pStyle w:val="EndNoteBibliography"/>
        <w:spacing w:after="0"/>
        <w:ind w:left="720" w:hanging="720"/>
        <w:jc w:val="both"/>
        <w:rPr>
          <w:rFonts w:ascii="Times New Roman" w:hAnsi="Times New Roman" w:cs="Times New Roman"/>
          <w:b/>
          <w:sz w:val="20"/>
          <w:szCs w:val="20"/>
        </w:rPr>
        <w:sectPr w:rsidR="00D41854" w:rsidSect="00D41854">
          <w:footnotePr>
            <w:numRestart w:val="eachPage"/>
          </w:footnotePr>
          <w:type w:val="continuous"/>
          <w:pgSz w:w="12240" w:h="15840"/>
          <w:pgMar w:top="1440" w:right="1440" w:bottom="1440" w:left="1440" w:header="720" w:footer="720" w:gutter="0"/>
          <w:cols w:num="2" w:space="720"/>
          <w:bidi/>
          <w:docGrid w:linePitch="360"/>
          <w15:footnoteColumns w:val="4"/>
        </w:sectPr>
      </w:pPr>
    </w:p>
    <w:p w14:paraId="274EB385" w14:textId="77777777" w:rsidR="004D4911" w:rsidRPr="004D4911" w:rsidRDefault="004D4911" w:rsidP="00EE0231">
      <w:pPr>
        <w:pStyle w:val="EndNoteBibliography"/>
        <w:spacing w:after="0"/>
        <w:ind w:left="720" w:hanging="720"/>
        <w:rPr>
          <w:rFonts w:ascii="Times New Roman" w:hAnsi="Times New Roman" w:cs="Times New Roman"/>
          <w:b/>
          <w:sz w:val="20"/>
          <w:szCs w:val="20"/>
        </w:rPr>
      </w:pPr>
      <w:r w:rsidRPr="004D4911">
        <w:rPr>
          <w:rFonts w:ascii="Times New Roman" w:hAnsi="Times New Roman" w:cs="Times New Roman"/>
          <w:b/>
          <w:sz w:val="20"/>
          <w:szCs w:val="20"/>
        </w:rPr>
        <w:t>References</w:t>
      </w:r>
    </w:p>
    <w:p w14:paraId="1149BDDA" w14:textId="77777777" w:rsidR="004D4911" w:rsidRPr="004D4911" w:rsidRDefault="004D4911" w:rsidP="004D4911">
      <w:pPr>
        <w:pStyle w:val="EndNoteBibliography"/>
        <w:spacing w:after="0"/>
        <w:jc w:val="both"/>
        <w:rPr>
          <w:rFonts w:ascii="Times New Roman" w:hAnsi="Times New Roman" w:cs="2  Mitra"/>
          <w:sz w:val="20"/>
          <w:szCs w:val="20"/>
        </w:rPr>
      </w:pPr>
    </w:p>
    <w:p w14:paraId="55050114" w14:textId="77777777" w:rsidR="004D4911" w:rsidRPr="004D4911" w:rsidRDefault="004D4911" w:rsidP="004D4911">
      <w:pPr>
        <w:bidi w:val="0"/>
        <w:rPr>
          <w:sz w:val="20"/>
          <w:szCs w:val="20"/>
          <w:lang w:bidi="fa-IR"/>
        </w:rPr>
      </w:pPr>
    </w:p>
    <w:p w14:paraId="3C072E8A" w14:textId="77777777" w:rsidR="004D4911" w:rsidRPr="004D4911" w:rsidRDefault="005811D9" w:rsidP="004D4911">
      <w:pPr>
        <w:pStyle w:val="EndNoteBibliography"/>
        <w:spacing w:after="0"/>
        <w:ind w:left="720" w:hanging="720"/>
        <w:jc w:val="both"/>
        <w:rPr>
          <w:rFonts w:ascii="Times New Roman" w:hAnsi="Times New Roman" w:cs="2  Mitra"/>
          <w:sz w:val="20"/>
          <w:szCs w:val="20"/>
          <w:rtl/>
        </w:rPr>
      </w:pPr>
      <w:hyperlink r:id="rId11" w:tooltip="Akmatali Alimbekov" w:history="1">
        <w:r w:rsidR="004D4911" w:rsidRPr="004D4911">
          <w:rPr>
            <w:rFonts w:ascii="Times New Roman" w:hAnsi="Times New Roman" w:cs="2  Mitra"/>
            <w:sz w:val="20"/>
            <w:szCs w:val="20"/>
          </w:rPr>
          <w:t>Alimbekov, A.</w:t>
        </w:r>
      </w:hyperlink>
      <w:r w:rsidR="004D4911" w:rsidRPr="004D4911">
        <w:rPr>
          <w:rFonts w:ascii="Times New Roman" w:hAnsi="Times New Roman" w:cs="2  Mitra"/>
          <w:sz w:val="20"/>
          <w:szCs w:val="20"/>
        </w:rPr>
        <w:t>, </w:t>
      </w:r>
      <w:hyperlink r:id="rId12" w:tooltip="Saparbek Azhykulov" w:history="1">
        <w:r w:rsidR="004D4911" w:rsidRPr="004D4911">
          <w:rPr>
            <w:rFonts w:ascii="Times New Roman" w:hAnsi="Times New Roman" w:cs="2  Mitra"/>
            <w:sz w:val="20"/>
            <w:szCs w:val="20"/>
          </w:rPr>
          <w:t>Azhykulov, S.</w:t>
        </w:r>
      </w:hyperlink>
      <w:r w:rsidR="004D4911" w:rsidRPr="004D4911">
        <w:rPr>
          <w:rFonts w:ascii="Times New Roman" w:hAnsi="Times New Roman" w:cs="2  Mitra"/>
          <w:sz w:val="20"/>
          <w:szCs w:val="20"/>
        </w:rPr>
        <w:t>, </w:t>
      </w:r>
      <w:hyperlink r:id="rId13" w:tooltip="Askarbek Imanbaev" w:history="1">
        <w:r w:rsidR="004D4911" w:rsidRPr="004D4911">
          <w:rPr>
            <w:rFonts w:ascii="Times New Roman" w:hAnsi="Times New Roman" w:cs="2  Mitra"/>
            <w:sz w:val="20"/>
            <w:szCs w:val="20"/>
          </w:rPr>
          <w:t>Imanbaev, A.</w:t>
        </w:r>
      </w:hyperlink>
      <w:r w:rsidR="004D4911" w:rsidRPr="004D4911">
        <w:rPr>
          <w:rFonts w:ascii="Times New Roman" w:hAnsi="Times New Roman" w:cs="2  Mitra"/>
          <w:sz w:val="20"/>
          <w:szCs w:val="20"/>
        </w:rPr>
        <w:t>, </w:t>
      </w:r>
      <w:hyperlink r:id="rId14" w:tooltip="Bekmurza Zuluev" w:history="1">
        <w:r w:rsidR="004D4911" w:rsidRPr="004D4911">
          <w:rPr>
            <w:rFonts w:ascii="Times New Roman" w:hAnsi="Times New Roman" w:cs="2  Mitra"/>
            <w:sz w:val="20"/>
            <w:szCs w:val="20"/>
          </w:rPr>
          <w:t>Zuluev, B.</w:t>
        </w:r>
      </w:hyperlink>
      <w:r w:rsidR="004D4911" w:rsidRPr="004D4911">
        <w:rPr>
          <w:rFonts w:ascii="Times New Roman" w:hAnsi="Times New Roman" w:cs="2  Mitra"/>
          <w:sz w:val="20"/>
          <w:szCs w:val="20"/>
        </w:rPr>
        <w:t>, </w:t>
      </w:r>
      <w:hyperlink r:id="rId15" w:tooltip="Burulcha Koilubaeva" w:history="1">
        <w:r w:rsidR="004D4911" w:rsidRPr="004D4911">
          <w:rPr>
            <w:rFonts w:ascii="Times New Roman" w:hAnsi="Times New Roman" w:cs="2  Mitra"/>
            <w:sz w:val="20"/>
            <w:szCs w:val="20"/>
          </w:rPr>
          <w:t>Koilubaeva, B.</w:t>
        </w:r>
      </w:hyperlink>
      <w:r w:rsidR="004D4911" w:rsidRPr="004D4911">
        <w:rPr>
          <w:rFonts w:ascii="Times New Roman" w:hAnsi="Times New Roman" w:cs="2  Mitra"/>
          <w:sz w:val="20"/>
          <w:szCs w:val="20"/>
        </w:rPr>
        <w:t>, </w:t>
      </w:r>
      <w:hyperlink r:id="rId16" w:tooltip="Rakhat Sagyndykova" w:history="1">
        <w:r w:rsidR="004D4911" w:rsidRPr="004D4911">
          <w:rPr>
            <w:rFonts w:ascii="Times New Roman" w:hAnsi="Times New Roman" w:cs="2  Mitra"/>
            <w:sz w:val="20"/>
            <w:szCs w:val="20"/>
          </w:rPr>
          <w:t>Sagyndykova, R.</w:t>
        </w:r>
      </w:hyperlink>
      <w:r w:rsidR="004D4911" w:rsidRPr="004D4911">
        <w:rPr>
          <w:rFonts w:ascii="Times New Roman" w:hAnsi="Times New Roman" w:cs="2  Mitra"/>
          <w:sz w:val="20"/>
          <w:szCs w:val="20"/>
        </w:rPr>
        <w:t> and </w:t>
      </w:r>
      <w:hyperlink r:id="rId17" w:tooltip="Bakyt Muratbaev" w:history="1">
        <w:r w:rsidR="004D4911" w:rsidRPr="004D4911">
          <w:rPr>
            <w:rFonts w:ascii="Times New Roman" w:hAnsi="Times New Roman" w:cs="2  Mitra"/>
            <w:sz w:val="20"/>
            <w:szCs w:val="20"/>
          </w:rPr>
          <w:t>Muratbaev, B.</w:t>
        </w:r>
      </w:hyperlink>
      <w:r w:rsidR="004D4911" w:rsidRPr="004D4911">
        <w:rPr>
          <w:rFonts w:ascii="Times New Roman" w:hAnsi="Times New Roman" w:cs="2  Mitra"/>
          <w:sz w:val="20"/>
          <w:szCs w:val="20"/>
        </w:rPr>
        <w:t> (2025)</w:t>
      </w:r>
      <w:r w:rsidR="004D4911" w:rsidRPr="004D4911">
        <w:rPr>
          <w:rFonts w:ascii="Times New Roman" w:hAnsi="Times New Roman" w:cs="2  Mitra" w:hint="cs"/>
          <w:sz w:val="20"/>
          <w:szCs w:val="20"/>
          <w:rtl/>
        </w:rPr>
        <w:t>.</w:t>
      </w:r>
      <w:r w:rsidR="004D4911" w:rsidRPr="004D4911">
        <w:rPr>
          <w:rFonts w:ascii="Times New Roman" w:hAnsi="Times New Roman" w:cs="2  Mitra"/>
          <w:sz w:val="20"/>
          <w:szCs w:val="20"/>
        </w:rPr>
        <w:t xml:space="preserve"> "Perceived organizational support and job burnout with </w:t>
      </w:r>
      <w:r w:rsidR="004D4911" w:rsidRPr="004D4911">
        <w:rPr>
          <w:rFonts w:ascii="Times New Roman" w:hAnsi="Times New Roman" w:cs="2  Mitra"/>
          <w:sz w:val="20"/>
          <w:szCs w:val="20"/>
        </w:rPr>
        <w:t>the mediating mechanism of self-esteem", </w:t>
      </w:r>
      <w:hyperlink r:id="rId18" w:history="1">
        <w:r w:rsidR="004D4911" w:rsidRPr="004D4911">
          <w:rPr>
            <w:rFonts w:ascii="Times New Roman" w:hAnsi="Times New Roman" w:cs="2  Mitra"/>
            <w:sz w:val="20"/>
            <w:szCs w:val="20"/>
          </w:rPr>
          <w:t>International Journal of Educational Management</w:t>
        </w:r>
      </w:hyperlink>
      <w:r w:rsidR="004D4911" w:rsidRPr="004D4911">
        <w:rPr>
          <w:rFonts w:ascii="Times New Roman" w:hAnsi="Times New Roman" w:cs="2  Mitra"/>
          <w:sz w:val="20"/>
          <w:szCs w:val="20"/>
        </w:rPr>
        <w:t>, Vol. 39 No. 1, pp. 240-258. </w:t>
      </w:r>
      <w:hyperlink r:id="rId19" w:tooltip="DOI: https://doi.org/10.1108/IJEM-03-2024-0130" w:history="1">
        <w:r w:rsidR="004D4911" w:rsidRPr="004D4911">
          <w:rPr>
            <w:rFonts w:ascii="Times New Roman" w:hAnsi="Times New Roman" w:cs="2  Mitra"/>
            <w:sz w:val="20"/>
            <w:szCs w:val="20"/>
          </w:rPr>
          <w:t>https://doi.org/10.1108/IJEM-03-2024-0130</w:t>
        </w:r>
      </w:hyperlink>
    </w:p>
    <w:p w14:paraId="7A91288A"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 xml:space="preserve">Author, G., Abdollahi, H., &amp; Nezakatgoo, B. (2021). Exploring the antecedents of English language </w:t>
      </w:r>
      <w:r w:rsidRPr="00EE0231">
        <w:rPr>
          <w:rFonts w:ascii="Times New Roman" w:hAnsi="Times New Roman" w:cs="2  Mitra"/>
          <w:sz w:val="18"/>
          <w:szCs w:val="18"/>
        </w:rPr>
        <w:lastRenderedPageBreak/>
        <w:t>teachers’ teaching selfefcacy: A qualitative study. Qualitative Research Journal, 21(3), 286–303</w:t>
      </w:r>
    </w:p>
    <w:p w14:paraId="2DCD301E"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Bandura A. (1977). Self-efficacy: Toward a unifying theory of behavioral change. Psychological Review, 84(2), 191–215. </w:t>
      </w:r>
      <w:hyperlink r:id="rId20" w:history="1">
        <w:r w:rsidRPr="00EE0231">
          <w:rPr>
            <w:rFonts w:ascii="Times New Roman" w:hAnsi="Times New Roman" w:cs="2  Mitra"/>
            <w:sz w:val="18"/>
            <w:szCs w:val="18"/>
          </w:rPr>
          <w:t>https://doi.org/10.1037/0033-295X.84.2.191</w:t>
        </w:r>
      </w:hyperlink>
    </w:p>
    <w:p w14:paraId="33BBBDA6"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 xml:space="preserve">Bobbio, A., Bellan, M., &amp; Manganelli, A. M. (2012). Empowering leadership, perceived organizational support, trust, and job burnout for nurses: a study in an Italian general hospital. Health care management review, 37(1), 77–87. </w:t>
      </w:r>
      <w:hyperlink r:id="rId21" w:history="1">
        <w:r w:rsidRPr="00EE0231">
          <w:rPr>
            <w:rFonts w:ascii="Times New Roman" w:hAnsi="Times New Roman" w:cs="2  Mitra"/>
            <w:sz w:val="18"/>
            <w:szCs w:val="18"/>
          </w:rPr>
          <w:t>https://doi.org/10.1097/HMR.0b013e31822242b2</w:t>
        </w:r>
      </w:hyperlink>
    </w:p>
    <w:p w14:paraId="44675F79"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Brunsting N. C., Bettini E., Rock M. L., Royer D. J., Common E. A., Lane K. L., Xie F., Checn A., Zeng F. (2022). Burnout of special educators serving students with emotional-behavioral disorders: A longitudinal study. Remedial and Special Education, 43(3), 160–171. </w:t>
      </w:r>
      <w:hyperlink r:id="rId22" w:history="1">
        <w:r w:rsidRPr="00EE0231">
          <w:rPr>
            <w:rFonts w:ascii="Times New Roman" w:hAnsi="Times New Roman" w:cs="2  Mitra"/>
            <w:sz w:val="18"/>
            <w:szCs w:val="18"/>
          </w:rPr>
          <w:t>https://doi.org/10.1177/07419325211030562</w:t>
        </w:r>
      </w:hyperlink>
    </w:p>
    <w:p w14:paraId="64919E51" w14:textId="77777777" w:rsidR="00030D17" w:rsidRPr="00EE0231" w:rsidRDefault="00030D17"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Cano-López, I., Pérez, M. I., &amp; Puig-Pérez, S. (2023). Burnout is related to executive dysfunction in primary healthcare professionals working in rural areas. El burnout se asocia con la disfunción ejecutiva en profesionales de atención primaria que trabajan en zonas rurales. </w:t>
      </w:r>
      <w:r w:rsidRPr="00EE0231">
        <w:rPr>
          <w:rFonts w:ascii="Times New Roman" w:hAnsi="Times New Roman" w:cs="2  Mitra"/>
          <w:i/>
          <w:iCs/>
          <w:sz w:val="18"/>
          <w:szCs w:val="18"/>
        </w:rPr>
        <w:t>Revista de neurologia</w:t>
      </w:r>
      <w:r w:rsidRPr="00EE0231">
        <w:rPr>
          <w:rFonts w:ascii="Times New Roman" w:hAnsi="Times New Roman" w:cs="2  Mitra"/>
          <w:sz w:val="18"/>
          <w:szCs w:val="18"/>
        </w:rPr>
        <w:t>, </w:t>
      </w:r>
      <w:r w:rsidRPr="00EE0231">
        <w:rPr>
          <w:rFonts w:ascii="Times New Roman" w:hAnsi="Times New Roman" w:cs="2  Mitra"/>
          <w:i/>
          <w:iCs/>
          <w:sz w:val="18"/>
          <w:szCs w:val="18"/>
        </w:rPr>
        <w:t>76</w:t>
      </w:r>
      <w:r w:rsidRPr="00EE0231">
        <w:rPr>
          <w:rFonts w:ascii="Times New Roman" w:hAnsi="Times New Roman" w:cs="2  Mitra"/>
          <w:sz w:val="18"/>
          <w:szCs w:val="18"/>
        </w:rPr>
        <w:t xml:space="preserve">(3), 91–99. </w:t>
      </w:r>
      <w:hyperlink r:id="rId23" w:history="1">
        <w:r w:rsidRPr="00EE0231">
          <w:rPr>
            <w:rStyle w:val="Hyperlink"/>
            <w:rFonts w:ascii="Times New Roman" w:hAnsi="Times New Roman" w:cs="2  Mitra"/>
            <w:sz w:val="18"/>
            <w:szCs w:val="18"/>
          </w:rPr>
          <w:t>https://doi.org/10.33588/rn.7603.2022283</w:t>
        </w:r>
      </w:hyperlink>
    </w:p>
    <w:p w14:paraId="4173697C" w14:textId="77777777" w:rsidR="00030D17" w:rsidRDefault="00030D17" w:rsidP="004D4911">
      <w:pPr>
        <w:pStyle w:val="EndNoteBibliography"/>
        <w:spacing w:after="0"/>
        <w:ind w:left="720" w:hanging="720"/>
        <w:jc w:val="both"/>
        <w:rPr>
          <w:sz w:val="18"/>
          <w:szCs w:val="18"/>
        </w:rPr>
      </w:pPr>
      <w:r w:rsidRPr="00EE0231">
        <w:rPr>
          <w:rFonts w:ascii="Times New Roman" w:hAnsi="Times New Roman" w:cs="2  Mitra"/>
          <w:sz w:val="18"/>
          <w:szCs w:val="18"/>
        </w:rPr>
        <w:t>Çetin, G., Frank, J. L., &amp; Jennings, P. A. (2024). Teacher Self-Efficacy Beliefs and Burnout: The Mediating Roles of Interpersonal Mindfulness in Teaching and Emotion Regulation. </w:t>
      </w:r>
      <w:r w:rsidRPr="00EE0231">
        <w:rPr>
          <w:rFonts w:ascii="Times New Roman" w:hAnsi="Times New Roman" w:cs="2  Mitra"/>
          <w:iCs/>
          <w:sz w:val="18"/>
          <w:szCs w:val="18"/>
        </w:rPr>
        <w:t>Journal of Emotional and Behavioral Disorders</w:t>
      </w:r>
      <w:r w:rsidRPr="00EE0231">
        <w:rPr>
          <w:rFonts w:ascii="Times New Roman" w:hAnsi="Times New Roman" w:cs="2  Mitra"/>
          <w:sz w:val="18"/>
          <w:szCs w:val="18"/>
        </w:rPr>
        <w:t>. </w:t>
      </w:r>
      <w:hyperlink r:id="rId24" w:history="1">
        <w:r w:rsidRPr="00EE0231">
          <w:rPr>
            <w:rStyle w:val="Hyperlink"/>
            <w:rFonts w:ascii="Times New Roman" w:hAnsi="Times New Roman" w:cs="2  Mitra"/>
            <w:sz w:val="18"/>
            <w:szCs w:val="18"/>
          </w:rPr>
          <w:t>https://doi.org/10.1177/10634266241272049</w:t>
        </w:r>
      </w:hyperlink>
    </w:p>
    <w:p w14:paraId="03A28EA5" w14:textId="77777777" w:rsidR="00030D17" w:rsidRPr="00EE0231" w:rsidRDefault="00030D17" w:rsidP="00030D17">
      <w:pPr>
        <w:pStyle w:val="EndNoteBibliography"/>
        <w:spacing w:after="0"/>
        <w:ind w:left="720" w:hanging="720"/>
        <w:jc w:val="both"/>
        <w:rPr>
          <w:rFonts w:ascii="Times New Roman" w:hAnsi="Times New Roman" w:cs="2  Mitra"/>
          <w:sz w:val="18"/>
          <w:szCs w:val="18"/>
        </w:rPr>
      </w:pPr>
      <w:r w:rsidRPr="00030D17">
        <w:rPr>
          <w:rFonts w:ascii="Times New Roman" w:hAnsi="Times New Roman" w:cs="2  Mitra"/>
          <w:sz w:val="18"/>
          <w:szCs w:val="18"/>
        </w:rPr>
        <w:t xml:space="preserve">Chang, M. L. (2020). Emotion display rules, emotion regulation, and teacher burnout. </w:t>
      </w:r>
      <w:r w:rsidRPr="00030D17">
        <w:rPr>
          <w:rFonts w:ascii="Times New Roman" w:hAnsi="Times New Roman" w:cs="2  Mitra"/>
          <w:i/>
          <w:iCs/>
          <w:sz w:val="18"/>
          <w:szCs w:val="18"/>
        </w:rPr>
        <w:t>Frontiers in Education, 5</w:t>
      </w:r>
      <w:r w:rsidRPr="00030D17">
        <w:rPr>
          <w:rFonts w:ascii="Times New Roman" w:hAnsi="Times New Roman" w:cs="2  Mitra"/>
          <w:sz w:val="18"/>
          <w:szCs w:val="18"/>
        </w:rPr>
        <w:t xml:space="preserve">, 90. </w:t>
      </w:r>
      <w:hyperlink r:id="rId25" w:tgtFrame="_blank" w:history="1">
        <w:r w:rsidRPr="00030D17">
          <w:rPr>
            <w:rStyle w:val="Hyperlink"/>
            <w:rFonts w:ascii="Times New Roman" w:hAnsi="Times New Roman" w:cs="2  Mitra"/>
            <w:sz w:val="18"/>
            <w:szCs w:val="18"/>
          </w:rPr>
          <w:t>https://doi.org/10.3389/feduc.2020.00090</w:t>
        </w:r>
      </w:hyperlink>
    </w:p>
    <w:p w14:paraId="0E470631" w14:textId="77777777" w:rsidR="00030D17" w:rsidRPr="00EE0231" w:rsidRDefault="00030D17"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Chirico F, Capitanelli I, Bollo M, Ferrari G, Acquado Maran D. (2021).   Association between workplace violence and burnout syndrome among schoolteachers: A systematic review. J Health Soc Sci. 6:187–208. doi: 10.19204/2021/ssct6. </w:t>
      </w:r>
    </w:p>
    <w:p w14:paraId="3BF6E9E6"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 Demir S</w:t>
      </w:r>
      <w:r w:rsidRPr="00EE0231">
        <w:rPr>
          <w:rFonts w:ascii="Times New Roman" w:hAnsi="Times New Roman" w:cs="2  Mitra"/>
          <w:sz w:val="18"/>
          <w:szCs w:val="18"/>
          <w:rtl/>
        </w:rPr>
        <w:t xml:space="preserve">. </w:t>
      </w:r>
      <w:r w:rsidRPr="00EE0231">
        <w:rPr>
          <w:rFonts w:ascii="Times New Roman" w:hAnsi="Times New Roman" w:cs="2  Mitra"/>
          <w:sz w:val="18"/>
          <w:szCs w:val="18"/>
        </w:rPr>
        <w:t>(2018). The relationship between psychological capital and stress, anxiety, burnout, job satisfaction, and job involvement. Eurasian Journal of Educational Research, 75 (3) (2018), pp. 137-153.</w:t>
      </w:r>
    </w:p>
    <w:p w14:paraId="0A77FBB8"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Dennis, J. P., &amp; Vander Wal, J. S. (2010). The cognitive flexibility inventory: Instrument development and estimates of reliability and validity. Cognitive Therapy and Research, 34(3), 241–253. </w:t>
      </w:r>
      <w:hyperlink r:id="rId26" w:tgtFrame="_blank" w:history="1">
        <w:r w:rsidRPr="00EE0231">
          <w:rPr>
            <w:rStyle w:val="Hyperlink"/>
            <w:rFonts w:ascii="Times New Roman" w:hAnsi="Times New Roman" w:cs="2  Mitra"/>
            <w:sz w:val="18"/>
            <w:szCs w:val="18"/>
          </w:rPr>
          <w:t>https://doi.org/10.1007/s10608-009-9276-4</w:t>
        </w:r>
      </w:hyperlink>
    </w:p>
    <w:p w14:paraId="3800692F"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 xml:space="preserve">Desart S, Schaufeli W, De Witte H. (2017).   Op zoek naar een nieuwe definitie van burn-out. Tijdsch Steunpunt Werk. 1:90–1. Available online </w:t>
      </w:r>
      <w:r w:rsidRPr="00EE0231">
        <w:rPr>
          <w:rFonts w:ascii="Times New Roman" w:hAnsi="Times New Roman" w:cs="2  Mitra"/>
          <w:sz w:val="18"/>
          <w:szCs w:val="18"/>
        </w:rPr>
        <w:t>at: </w:t>
      </w:r>
      <w:hyperlink r:id="rId27" w:tgtFrame="_blank" w:history="1">
        <w:r w:rsidRPr="00EE0231">
          <w:rPr>
            <w:rFonts w:ascii="Times New Roman" w:hAnsi="Times New Roman" w:cs="2  Mitra"/>
            <w:sz w:val="18"/>
            <w:szCs w:val="18"/>
          </w:rPr>
          <w:t>https://kuleuvenblogt.be/2017/02/20/op-zoek-naar-een-nieuwe-definitie-van-burn-out</w:t>
        </w:r>
      </w:hyperlink>
      <w:r w:rsidRPr="00EE0231">
        <w:rPr>
          <w:rFonts w:ascii="Times New Roman" w:hAnsi="Times New Roman" w:cs="2  Mitra"/>
          <w:sz w:val="18"/>
          <w:szCs w:val="18"/>
        </w:rPr>
        <w:t> </w:t>
      </w:r>
    </w:p>
    <w:p w14:paraId="02CFF16A" w14:textId="77777777" w:rsidR="004D4911" w:rsidRPr="00EE0231" w:rsidRDefault="004D4911" w:rsidP="004D4911">
      <w:pPr>
        <w:pStyle w:val="EndNoteBibliography"/>
        <w:spacing w:after="0"/>
        <w:ind w:left="720" w:hanging="720"/>
        <w:jc w:val="both"/>
        <w:rPr>
          <w:rFonts w:ascii="Times New Roman" w:hAnsi="Times New Roman"/>
          <w:sz w:val="18"/>
          <w:szCs w:val="18"/>
        </w:rPr>
      </w:pPr>
      <w:r w:rsidRPr="00EE0231">
        <w:rPr>
          <w:rFonts w:ascii="Times New Roman" w:hAnsi="Times New Roman" w:cs="2  Mitra"/>
          <w:sz w:val="18"/>
          <w:szCs w:val="18"/>
        </w:rPr>
        <w:t>Eisenberger, R., Huntington, R., Hutchison, S., &amp; Sowa, D. (1986). Perceived organizational support. Journal of Applied Psychology, 71(3), 500–507. </w:t>
      </w:r>
      <w:hyperlink r:id="rId28" w:tgtFrame="_blank" w:history="1">
        <w:r w:rsidRPr="00EE0231">
          <w:rPr>
            <w:rFonts w:ascii="Times New Roman" w:hAnsi="Times New Roman" w:cs="2  Mitra"/>
            <w:sz w:val="18"/>
            <w:szCs w:val="18"/>
          </w:rPr>
          <w:t>https://doi.org/10.1037/0021-9010.71.3.500</w:t>
        </w:r>
      </w:hyperlink>
    </w:p>
    <w:p w14:paraId="7E6D31F7" w14:textId="77777777" w:rsidR="004D4911" w:rsidRPr="00EE0231" w:rsidRDefault="004D4911" w:rsidP="004D4911">
      <w:pPr>
        <w:pStyle w:val="EndNoteBibliography"/>
        <w:spacing w:after="0"/>
        <w:ind w:left="720" w:hanging="720"/>
        <w:jc w:val="both"/>
        <w:rPr>
          <w:sz w:val="18"/>
          <w:szCs w:val="18"/>
          <w:rtl/>
        </w:rPr>
      </w:pPr>
      <w:r w:rsidRPr="00EE0231">
        <w:rPr>
          <w:rFonts w:ascii="Times New Roman" w:hAnsi="Times New Roman" w:cs="2  Mitra"/>
          <w:sz w:val="18"/>
          <w:szCs w:val="18"/>
        </w:rPr>
        <w:t xml:space="preserve">Eisenberger, R., Rhoades Shanock, L., &amp; Wen, X. (2020). Perceived organizational support: Why caring about employees counts. Annual Review of Organizational Psychology and Organizational Behavior, 7, 101–124. </w:t>
      </w:r>
      <w:hyperlink r:id="rId29" w:tgtFrame="_new" w:history="1">
        <w:r w:rsidRPr="00EE0231">
          <w:rPr>
            <w:rFonts w:ascii="Times New Roman" w:hAnsi="Times New Roman"/>
            <w:sz w:val="18"/>
            <w:szCs w:val="18"/>
          </w:rPr>
          <w:t>https://doi.org/10.1146/annurev-orgpsych-012119-044917</w:t>
        </w:r>
      </w:hyperlink>
    </w:p>
    <w:p w14:paraId="3E22D55B"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Fathi, J., Greenier, V., &amp; Derakhshan, A. (2021). Self-efcacy, refection, and burnout among Iranian EFL teachers: The mediating role of emotion regulation. Iranian Journal of Language Teaching Research, 9(2), 13–37.</w:t>
      </w:r>
    </w:p>
    <w:p w14:paraId="595FE1F1"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 xml:space="preserve">Freire, C., Ferradás, M. D. M., García-Bértoa, A., Núñez, J. C., Rodríguez, S., &amp; Piñeiro, I. (2020). Psychological Capital and Burnout in Teachers: The Mediating Role of Flourishing. International journal of environmental research and public health, 17(22), 8403. </w:t>
      </w:r>
      <w:hyperlink r:id="rId30" w:history="1">
        <w:r w:rsidRPr="00EE0231">
          <w:rPr>
            <w:rFonts w:ascii="Times New Roman" w:hAnsi="Times New Roman" w:cs="2  Mitra"/>
            <w:sz w:val="18"/>
            <w:szCs w:val="18"/>
          </w:rPr>
          <w:t>https://doi.org/10.3390/ijerph17228403</w:t>
        </w:r>
      </w:hyperlink>
    </w:p>
    <w:p w14:paraId="4E6BCB3E"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 xml:space="preserve">Gilmour, A. F., Sandilos, L. E., Pilny, W. V., Schwartz, S., &amp; Wehby, J. H. (2021). Teaching students with emotional/behavioral disorders: Teachers’ burnout profiles and classroom management. Journal of Emotional and Behavioral Disorders, 30(1), 16–28. </w:t>
      </w:r>
      <w:hyperlink r:id="rId31" w:tgtFrame="_new" w:history="1">
        <w:r w:rsidRPr="00EE0231">
          <w:rPr>
            <w:rFonts w:ascii="Times New Roman" w:hAnsi="Times New Roman"/>
            <w:sz w:val="18"/>
            <w:szCs w:val="18"/>
          </w:rPr>
          <w:t>https://doi.org/10.1177/10634266211020258</w:t>
        </w:r>
      </w:hyperlink>
    </w:p>
    <w:p w14:paraId="1860EA8F"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Gong, Z., Chen, Y., &amp; Wang, Y. (2019). The influence of emotional intelligence on job burnout and job performance: Mediating effect of psychological capital. Frontiers in Psychology, 10, Article 2707. </w:t>
      </w:r>
      <w:hyperlink r:id="rId32" w:tgtFrame="_blank" w:history="1">
        <w:r w:rsidRPr="00EE0231">
          <w:rPr>
            <w:rFonts w:ascii="Times New Roman" w:hAnsi="Times New Roman" w:cs="2  Mitra"/>
            <w:sz w:val="18"/>
            <w:szCs w:val="18"/>
          </w:rPr>
          <w:t>https://doi.org/10.3389/fpsyg.2019.02707</w:t>
        </w:r>
      </w:hyperlink>
    </w:p>
    <w:p w14:paraId="59132C0A"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bookmarkStart w:id="58" w:name="_Hlk192588537"/>
      <w:r w:rsidRPr="00EE0231">
        <w:rPr>
          <w:rFonts w:ascii="Times New Roman" w:hAnsi="Times New Roman" w:cs="2  Mitra"/>
          <w:sz w:val="18"/>
          <w:szCs w:val="18"/>
        </w:rPr>
        <w:t>Guangbao</w:t>
      </w:r>
      <w:bookmarkEnd w:id="58"/>
      <w:r w:rsidRPr="00EE0231">
        <w:rPr>
          <w:rFonts w:ascii="Times New Roman" w:hAnsi="Times New Roman" w:cs="2  Mitra"/>
          <w:sz w:val="18"/>
          <w:szCs w:val="18"/>
        </w:rPr>
        <w:t>, F., and Timothy, T. (2021). Investigating the associations of constructivist beliefs and classroom climate on teachers’ self-efficacy among Australian secondary mathematics teachers. Front. Psychol. 12:626271. doi: 10.3389/fpsyg.2021.626271</w:t>
      </w:r>
    </w:p>
    <w:p w14:paraId="4F8D6F65"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 xml:space="preserve">Guseva Canu I, Marca SC, Dell’Oro F, Balázs A, Bergamaschi E, Besse C, Bianchi R, Bislimovska J, Koscec Bjelajac A, Bugge M, Busneag CI, Çağlayan Ç, Cernitanu M, Costa Pereira C, Dernovšček Hafner N, Droz N, Eglite M, Godderis L, Gündel H, Hakanen JJ, Iordache RM, Khireddine-Medouni I, Kiran S, Larese-Filon F, Lazor-Blanchet C, Légeron P, Loney T, Majery N, Merisalu E, Mehlum IS, Michaud L, Mijakoski D, Minov J, Modenese A, Molan M, van der Molen H, Nena E, Nolimal D, Otelea M, Pletea E, Pranjic N, Rebergen D, Reste J, Schernhammer E, Wahlen A. (2021).  Harmonized definition of occupational burnout: A systematic review, semantic analysis, and Delphi consensus in 29 countries. Scand J </w:t>
      </w:r>
      <w:r w:rsidRPr="00EE0231">
        <w:rPr>
          <w:rFonts w:ascii="Times New Roman" w:hAnsi="Times New Roman" w:cs="2  Mitra"/>
          <w:sz w:val="18"/>
          <w:szCs w:val="18"/>
        </w:rPr>
        <w:lastRenderedPageBreak/>
        <w:t>Work Environ Health. 47:95–107. doi: 10.5271/sjweh.3935.</w:t>
      </w:r>
    </w:p>
    <w:p w14:paraId="7FF767E1"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bookmarkStart w:id="59" w:name="_Hlk192586361"/>
      <w:r w:rsidRPr="00EE0231">
        <w:rPr>
          <w:rFonts w:ascii="Times New Roman" w:hAnsi="Times New Roman" w:cs="2  Mitra"/>
          <w:sz w:val="18"/>
          <w:szCs w:val="18"/>
        </w:rPr>
        <w:t xml:space="preserve">Harding </w:t>
      </w:r>
      <w:bookmarkEnd w:id="59"/>
      <w:r w:rsidRPr="00EE0231">
        <w:rPr>
          <w:rFonts w:ascii="Times New Roman" w:hAnsi="Times New Roman" w:cs="2  Mitra"/>
          <w:sz w:val="18"/>
          <w:szCs w:val="18"/>
        </w:rPr>
        <w:t>S, Morris R, Gunnell D, Ford T, Hollingworth W, Tilling K, Evans R, Bell S, Grey J, Brockman R, Campbell R, Araya R, Murphy S, Kidger J. (2019).   Is teachers’ mental health and wellbeing associated with students’ mental health and wellbeing? J Affect Disord. 242:180–7. doi: 10.1016/j.jad.2018.08.080. </w:t>
      </w:r>
    </w:p>
    <w:p w14:paraId="51591C0C"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Holst, Y., &amp; Thorell, L. B. (2018). Adult Executive Functioning Inventory (ADEXI): Validity, reliability, and relations to ADHD. </w:t>
      </w:r>
      <w:r w:rsidRPr="00EE0231">
        <w:rPr>
          <w:rFonts w:ascii="Times New Roman" w:hAnsi="Times New Roman" w:cs="2  Mitra"/>
          <w:i/>
          <w:iCs/>
          <w:sz w:val="18"/>
          <w:szCs w:val="18"/>
        </w:rPr>
        <w:t>International Journal of Methods in Psychiatric Research, 27</w:t>
      </w:r>
      <w:r w:rsidRPr="00EE0231">
        <w:rPr>
          <w:rFonts w:ascii="Times New Roman" w:hAnsi="Times New Roman" w:cs="2  Mitra"/>
          <w:sz w:val="18"/>
          <w:szCs w:val="18"/>
        </w:rPr>
        <w:t>(1), 1–9. </w:t>
      </w:r>
      <w:hyperlink r:id="rId33" w:tgtFrame="_blank" w:history="1">
        <w:r w:rsidRPr="00EE0231">
          <w:rPr>
            <w:rStyle w:val="Hyperlink"/>
            <w:rFonts w:ascii="Times New Roman" w:hAnsi="Times New Roman" w:cs="2  Mitra"/>
            <w:sz w:val="18"/>
            <w:szCs w:val="18"/>
          </w:rPr>
          <w:t>https://doi.org/10.1002/mpr.1567</w:t>
        </w:r>
      </w:hyperlink>
    </w:p>
    <w:p w14:paraId="6295D532"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Kim K, Kim H. (2020).  Normal executive attention but abnormal orienting attention inindividuals with sluggish cognitive tempo. Int J Clin Health Psychol. 21:100199.doi: 10.1016/j.ijchp.2020.08.003</w:t>
      </w:r>
    </w:p>
    <w:p w14:paraId="2920BB07"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Kofler MJ, Irwin LN, Sarver DE, Fosco WD, Becker SP. (2019).  What cognitive processesare “sluggish” in sluggish cognitive tempo? J Consult Clin Psychol. 87:1030–42.doi: 10.1037/ccp0000446</w:t>
      </w:r>
    </w:p>
    <w:p w14:paraId="67B3C98B"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 xml:space="preserve">Kohandani, M., &amp; Abolmaali Alhosseini, K. (2018). Factor structure and psychometric properties of Persian version of cognitive flexibility of Dennis, Vander Wal and Jillon. Journal of Psychological Models and Methods, 8(29), 53–70. </w:t>
      </w:r>
    </w:p>
    <w:p w14:paraId="7747B6B4"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 xml:space="preserve">Koutsimani, P., &amp; Montgomery, A. (2022). Burnout and Cognitive Functioning: Are We Underestimating the Role of Visuospatial Functions?. Frontiers in psychiatry, 13, 775606. </w:t>
      </w:r>
      <w:hyperlink r:id="rId34" w:history="1">
        <w:r w:rsidRPr="00EE0231">
          <w:rPr>
            <w:rFonts w:ascii="Times New Roman" w:hAnsi="Times New Roman" w:cs="2  Mitra"/>
            <w:sz w:val="18"/>
            <w:szCs w:val="18"/>
          </w:rPr>
          <w:t>https://doi.org/10.3389/fpsyt.2022.775606</w:t>
        </w:r>
      </w:hyperlink>
    </w:p>
    <w:p w14:paraId="15391619"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bookmarkStart w:id="60" w:name="_Hlk192585886"/>
      <w:r w:rsidRPr="00EE0231">
        <w:rPr>
          <w:rFonts w:ascii="Times New Roman" w:hAnsi="Times New Roman" w:cs="2  Mitra"/>
          <w:sz w:val="18"/>
          <w:szCs w:val="18"/>
        </w:rPr>
        <w:t>Marić</w:t>
      </w:r>
      <w:bookmarkEnd w:id="60"/>
      <w:r w:rsidRPr="00EE0231">
        <w:rPr>
          <w:rFonts w:ascii="Times New Roman" w:hAnsi="Times New Roman" w:cs="2  Mitra"/>
          <w:sz w:val="18"/>
          <w:szCs w:val="18"/>
        </w:rPr>
        <w:t>, N., Mandić-Rajčević, S., Maksimović, N., &amp; Bulat, P. (2022). Occupational burnout among teachers: is it seasonal?. Arhiv za higijenu rada i toksikologiju, 73(3), 233–240. https://doi.org/10.2478/aiht-2022-73-3582</w:t>
      </w:r>
    </w:p>
    <w:p w14:paraId="4A11768D"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Ochoa P. (2018).   Impact of Burnout on Organizational Outcomes, the Influence of Legal Demands: The Case of Ecuadorian Physicians. Front. Psychol. 9:662. doi: 10.3389/fpsyg.2018.00662.</w:t>
      </w:r>
    </w:p>
    <w:p w14:paraId="1AFDE547"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Parhoon, K., Aita, S. L., Mohammadi, A., &amp; Roth, R. M. (2023). Do executive functions differentiate Iranian children with attention-deficit/hyperactivity disorder with and without comorbid obesity?. </w:t>
      </w:r>
      <w:r w:rsidRPr="00EE0231">
        <w:rPr>
          <w:rFonts w:ascii="Times New Roman" w:hAnsi="Times New Roman" w:cs="2  Mitra"/>
          <w:i/>
          <w:iCs/>
          <w:sz w:val="18"/>
          <w:szCs w:val="18"/>
        </w:rPr>
        <w:t>Archives of clinical neuropsychology : the official journal of the National Academy of Neuropsychologists</w:t>
      </w:r>
      <w:r w:rsidRPr="00EE0231">
        <w:rPr>
          <w:rFonts w:ascii="Times New Roman" w:hAnsi="Times New Roman" w:cs="2  Mitra"/>
          <w:sz w:val="18"/>
          <w:szCs w:val="18"/>
        </w:rPr>
        <w:t>, </w:t>
      </w:r>
      <w:r w:rsidRPr="00EE0231">
        <w:rPr>
          <w:rFonts w:ascii="Times New Roman" w:hAnsi="Times New Roman" w:cs="2  Mitra"/>
          <w:i/>
          <w:iCs/>
          <w:sz w:val="18"/>
          <w:szCs w:val="18"/>
        </w:rPr>
        <w:t>38</w:t>
      </w:r>
      <w:r w:rsidRPr="00EE0231">
        <w:rPr>
          <w:rFonts w:ascii="Times New Roman" w:hAnsi="Times New Roman" w:cs="2  Mitra"/>
          <w:sz w:val="18"/>
          <w:szCs w:val="18"/>
        </w:rPr>
        <w:t>(8), 1659–1670. https://doi.org/10.1093/arclin/acad053</w:t>
      </w:r>
    </w:p>
    <w:p w14:paraId="19519768"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 xml:space="preserve">Parhoon, K., Parhoon, H., &amp; Thorell, L. B. (2023). Psychometric properties of the Persian version of the Adult Executive Functioning Inventory. </w:t>
      </w:r>
      <w:r w:rsidRPr="00EE0231">
        <w:rPr>
          <w:rFonts w:ascii="Times New Roman" w:hAnsi="Times New Roman" w:cs="2  Mitra"/>
          <w:i/>
          <w:iCs/>
          <w:sz w:val="18"/>
          <w:szCs w:val="18"/>
        </w:rPr>
        <w:t>Advances in Cognitive Sciences, 24</w:t>
      </w:r>
      <w:r w:rsidRPr="00EE0231">
        <w:rPr>
          <w:rFonts w:ascii="Times New Roman" w:hAnsi="Times New Roman" w:cs="2  Mitra"/>
          <w:sz w:val="18"/>
          <w:szCs w:val="18"/>
        </w:rPr>
        <w:t>(4), 29–43.</w:t>
      </w:r>
    </w:p>
    <w:p w14:paraId="6A2A369D" w14:textId="77777777" w:rsidR="004D4911" w:rsidRPr="00EE0231" w:rsidRDefault="004D4911" w:rsidP="004D4911">
      <w:pPr>
        <w:pStyle w:val="EndNoteBibliography"/>
        <w:spacing w:after="0"/>
        <w:ind w:left="720" w:hanging="720"/>
        <w:jc w:val="both"/>
        <w:rPr>
          <w:rFonts w:ascii="Times New Roman" w:hAnsi="Times New Roman"/>
          <w:sz w:val="18"/>
          <w:szCs w:val="18"/>
          <w:rtl/>
        </w:rPr>
      </w:pPr>
      <w:r w:rsidRPr="00EE0231">
        <w:rPr>
          <w:rFonts w:ascii="Times New Roman" w:hAnsi="Times New Roman" w:cs="2  Mitra"/>
          <w:sz w:val="18"/>
          <w:szCs w:val="18"/>
        </w:rPr>
        <w:t xml:space="preserve">Peng, M.YP., Xu, C., Zheng, R. et al. (2023). The impact of perceived organizational support on employees’ knowledge transfer and innovative behavior: comparisons between Taiwan and mainland </w:t>
      </w:r>
      <w:r w:rsidRPr="00EE0231">
        <w:rPr>
          <w:rFonts w:ascii="Times New Roman" w:hAnsi="Times New Roman" w:cs="2  Mitra"/>
          <w:sz w:val="18"/>
          <w:szCs w:val="18"/>
        </w:rPr>
        <w:t xml:space="preserve">China. Humanit Soc Sci Commun 10, 741. </w:t>
      </w:r>
      <w:hyperlink r:id="rId35" w:history="1">
        <w:r w:rsidRPr="00EE0231">
          <w:rPr>
            <w:rFonts w:ascii="Times New Roman" w:hAnsi="Times New Roman" w:cs="2  Mitra"/>
            <w:sz w:val="18"/>
            <w:szCs w:val="18"/>
          </w:rPr>
          <w:t>https://doi.org/10.1057/s41599-023-02242-4</w:t>
        </w:r>
      </w:hyperlink>
    </w:p>
    <w:p w14:paraId="707E09F6"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 xml:space="preserve">Pihlaja, M., Tuominen, P. P. A., Peräkylä, J., &amp; Hartikainen, K. M. (2022). Occupational Burnout Is Linked with Inefficient Executive Functioning, Elevated Average Heart Rate, and Decreased Physical Activity in Daily Life - Initial Evidence from Teaching Professionals. Brain sciences, 12(12), 1723. </w:t>
      </w:r>
      <w:hyperlink r:id="rId36" w:history="1">
        <w:r w:rsidRPr="00EE0231">
          <w:rPr>
            <w:rFonts w:ascii="Times New Roman" w:hAnsi="Times New Roman" w:cs="2  Mitra"/>
            <w:sz w:val="18"/>
            <w:szCs w:val="18"/>
          </w:rPr>
          <w:t>https://doi.org/10.3390/brainsci12121723</w:t>
        </w:r>
      </w:hyperlink>
    </w:p>
    <w:p w14:paraId="2E5115E8"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 xml:space="preserve">Shoman, Y., El May, E., Marca, S. C., Wild, P., Bianchi, R., Bugge, M. D., Caglayan, C., Cheptea, D., Gnesi, M., Godderis, L., Kiran, S., McElvenny, D. M., Mediouni, Z., Mehlum, I. S., Mijakoski, D., Minov, J., van der Molen, H. F., Nena, E., Otelea, M., &amp; Guseva Canu, I. (2021). Predictors of Occupational Burnout: A Systematic Review. International journal of environmental research and public health, 18(17), 9188. </w:t>
      </w:r>
      <w:hyperlink r:id="rId37" w:history="1">
        <w:r w:rsidRPr="00EE0231">
          <w:rPr>
            <w:rFonts w:ascii="Times New Roman" w:hAnsi="Times New Roman" w:cs="2  Mitra"/>
            <w:sz w:val="18"/>
            <w:szCs w:val="18"/>
          </w:rPr>
          <w:t>https://doi.org/10.3390/ijerph18179188</w:t>
        </w:r>
      </w:hyperlink>
    </w:p>
    <w:p w14:paraId="77C242B7"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Tschannen-Moran M., Woolfolk Hoy A. (2001). Teacher efficacy: Capturing an elusive construct. </w:t>
      </w:r>
      <w:r w:rsidRPr="00EE0231">
        <w:rPr>
          <w:rFonts w:ascii="Times New Roman" w:hAnsi="Times New Roman" w:cs="2  Mitra"/>
          <w:i/>
          <w:iCs/>
          <w:sz w:val="18"/>
          <w:szCs w:val="18"/>
        </w:rPr>
        <w:t>Teaching and Teacher Education</w:t>
      </w:r>
      <w:r w:rsidRPr="00EE0231">
        <w:rPr>
          <w:rFonts w:ascii="Times New Roman" w:hAnsi="Times New Roman" w:cs="2  Mitra"/>
          <w:sz w:val="18"/>
          <w:szCs w:val="18"/>
        </w:rPr>
        <w:t>, 17, 783–805. </w:t>
      </w:r>
      <w:hyperlink r:id="rId38" w:history="1">
        <w:r w:rsidRPr="00EE0231">
          <w:rPr>
            <w:rStyle w:val="Hyperlink"/>
            <w:rFonts w:ascii="Times New Roman" w:hAnsi="Times New Roman" w:cs="2  Mitra"/>
            <w:sz w:val="18"/>
            <w:szCs w:val="18"/>
          </w:rPr>
          <w:t>https://doi.org/10.1016/S0742-051X(01)00036-1</w:t>
        </w:r>
      </w:hyperlink>
    </w:p>
    <w:p w14:paraId="728653B9"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Turjeman-Levi, Y., Itzchakov, G., &amp; Engel-Yeger, B. (2024). Executive function deficits mediate the relationship between employees' ADHD and job burnout. </w:t>
      </w:r>
      <w:r w:rsidRPr="00EE0231">
        <w:rPr>
          <w:rFonts w:ascii="Times New Roman" w:hAnsi="Times New Roman" w:cs="2  Mitra"/>
          <w:i/>
          <w:iCs/>
          <w:sz w:val="18"/>
          <w:szCs w:val="18"/>
        </w:rPr>
        <w:t>AIMS public health</w:t>
      </w:r>
      <w:r w:rsidRPr="00EE0231">
        <w:rPr>
          <w:rFonts w:ascii="Times New Roman" w:hAnsi="Times New Roman" w:cs="2  Mitra"/>
          <w:sz w:val="18"/>
          <w:szCs w:val="18"/>
        </w:rPr>
        <w:t>, </w:t>
      </w:r>
      <w:r w:rsidRPr="00EE0231">
        <w:rPr>
          <w:rFonts w:ascii="Times New Roman" w:hAnsi="Times New Roman" w:cs="2  Mitra"/>
          <w:i/>
          <w:iCs/>
          <w:sz w:val="18"/>
          <w:szCs w:val="18"/>
        </w:rPr>
        <w:t>11</w:t>
      </w:r>
      <w:r w:rsidRPr="00EE0231">
        <w:rPr>
          <w:rFonts w:ascii="Times New Roman" w:hAnsi="Times New Roman" w:cs="2  Mitra"/>
          <w:sz w:val="18"/>
          <w:szCs w:val="18"/>
        </w:rPr>
        <w:t>(1), 294–314. https://doi.org/10.3934/publichealth.2024015</w:t>
      </w:r>
    </w:p>
    <w:p w14:paraId="2646DA1E"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Turner, K., &amp; Garvis, S. (2023). Teacher Educator Wellbeing, Stress and Burnout: A Scoping Review. </w:t>
      </w:r>
      <w:r w:rsidRPr="00EE0231">
        <w:rPr>
          <w:rFonts w:ascii="Times New Roman" w:hAnsi="Times New Roman" w:cs="2  Mitra"/>
          <w:i/>
          <w:iCs/>
          <w:sz w:val="18"/>
          <w:szCs w:val="18"/>
        </w:rPr>
        <w:t>Education Sciences</w:t>
      </w:r>
      <w:r w:rsidRPr="00EE0231">
        <w:rPr>
          <w:rFonts w:ascii="Times New Roman" w:hAnsi="Times New Roman" w:cs="2  Mitra"/>
          <w:sz w:val="18"/>
          <w:szCs w:val="18"/>
        </w:rPr>
        <w:t>, </w:t>
      </w:r>
      <w:r w:rsidRPr="00EE0231">
        <w:rPr>
          <w:rFonts w:ascii="Times New Roman" w:hAnsi="Times New Roman" w:cs="2  Mitra"/>
          <w:i/>
          <w:iCs/>
          <w:sz w:val="18"/>
          <w:szCs w:val="18"/>
        </w:rPr>
        <w:t>13</w:t>
      </w:r>
      <w:r w:rsidRPr="00EE0231">
        <w:rPr>
          <w:rFonts w:ascii="Times New Roman" w:hAnsi="Times New Roman" w:cs="2  Mitra"/>
          <w:sz w:val="18"/>
          <w:szCs w:val="18"/>
        </w:rPr>
        <w:t>(4), 351. https://doi.org/10.3390/educsci13040351</w:t>
      </w:r>
    </w:p>
    <w:p w14:paraId="072A78C2"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bookmarkStart w:id="61" w:name="_Hlk192587324"/>
      <w:r w:rsidRPr="00EE0231">
        <w:rPr>
          <w:rFonts w:ascii="Times New Roman" w:hAnsi="Times New Roman" w:cs="2  Mitra"/>
          <w:sz w:val="18"/>
          <w:szCs w:val="18"/>
        </w:rPr>
        <w:t xml:space="preserve">van Dijk </w:t>
      </w:r>
      <w:bookmarkEnd w:id="61"/>
      <w:r w:rsidRPr="00EE0231">
        <w:rPr>
          <w:rFonts w:ascii="Times New Roman" w:hAnsi="Times New Roman" w:cs="2  Mitra"/>
          <w:sz w:val="18"/>
          <w:szCs w:val="18"/>
        </w:rPr>
        <w:t>DM, van Rhenen W, Murre JM, Verwijk E. (2020).   Cognitive functioning, sleep quality, and work performance in non-clinical burnout: the role of working memory. PLoS ONE. 15:e0231906. 10.1371/journal.pone.0231906</w:t>
      </w:r>
    </w:p>
    <w:p w14:paraId="03676560"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Veys-Karmi, H., Ghadam-Pour, E., &amp; Motaghi-Nia, M. R. (2016). A structural model of the relationship between school climate and collective self-efficacy with teachers’ personal self-efficacy in elementary schools. Psychological Achievements, 23(1), 95–114.</w:t>
      </w:r>
    </w:p>
    <w:p w14:paraId="30A8BE83"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Virgă, M. Pattusamy, D.P. Kumar. (2020). How psychological capital is related to academic performance, burnout, and boredom? The mediating role of study engagement. Current Psychology, 41 (3) , pp. 6731-6743, </w:t>
      </w:r>
      <w:hyperlink r:id="rId39" w:tgtFrame="_blank" w:history="1">
        <w:r w:rsidRPr="00EE0231">
          <w:rPr>
            <w:rFonts w:ascii="Times New Roman" w:hAnsi="Times New Roman" w:cs="2  Mitra"/>
            <w:sz w:val="18"/>
            <w:szCs w:val="18"/>
          </w:rPr>
          <w:t>10.1007/s12144–020-01162-9</w:t>
        </w:r>
      </w:hyperlink>
    </w:p>
    <w:p w14:paraId="54A168A0"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World Health Organization. (2019).   Burn-out an “occupational phenomenon”: International Classification of Diseases. </w:t>
      </w:r>
      <w:hyperlink r:id="rId40" w:history="1">
        <w:r w:rsidRPr="00EE0231">
          <w:rPr>
            <w:rStyle w:val="Hyperlink"/>
            <w:rFonts w:ascii="Times New Roman" w:hAnsi="Times New Roman" w:cs="2  Mitra"/>
            <w:sz w:val="18"/>
            <w:szCs w:val="18"/>
          </w:rPr>
          <w:t>https://www.who.int/news/item/28-05-2019-burn-out-an-occupational-phenomenon-international-classification-of diseases</w:t>
        </w:r>
      </w:hyperlink>
      <w:r w:rsidRPr="00EE0231">
        <w:rPr>
          <w:rFonts w:ascii="Times New Roman" w:hAnsi="Times New Roman" w:cs="2  Mitra"/>
          <w:sz w:val="18"/>
          <w:szCs w:val="18"/>
        </w:rPr>
        <w:t> </w:t>
      </w:r>
      <w:hyperlink r:id="rId41" w:tgtFrame="_blank" w:history="1">
        <w:r w:rsidRPr="00EE0231">
          <w:rPr>
            <w:rFonts w:ascii="Times New Roman" w:hAnsi="Times New Roman" w:cs="2  Mitra"/>
            <w:sz w:val="18"/>
            <w:szCs w:val="18"/>
          </w:rPr>
          <w:t>https://www.who.int/news/item/28-05-2019-burn-out-an-occupational-phenomenon-international-classification-of-diseases</w:t>
        </w:r>
      </w:hyperlink>
    </w:p>
    <w:p w14:paraId="4F37B570"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bookmarkStart w:id="62" w:name="_Hlk192588616"/>
      <w:r w:rsidRPr="00EE0231">
        <w:rPr>
          <w:rFonts w:ascii="Times New Roman" w:hAnsi="Times New Roman" w:cs="2  Mitra"/>
          <w:sz w:val="18"/>
          <w:szCs w:val="18"/>
        </w:rPr>
        <w:t>Yang</w:t>
      </w:r>
      <w:bookmarkEnd w:id="62"/>
      <w:r w:rsidRPr="00EE0231">
        <w:rPr>
          <w:rFonts w:ascii="Times New Roman" w:hAnsi="Times New Roman" w:cs="2  Mitra"/>
          <w:sz w:val="18"/>
          <w:szCs w:val="18"/>
        </w:rPr>
        <w:t xml:space="preserve">, Y., Qin, L., and Ning, L. (2021). School violence and teacher professional engagement: a cross-National </w:t>
      </w:r>
      <w:r w:rsidRPr="00EE0231">
        <w:rPr>
          <w:rFonts w:ascii="Times New Roman" w:hAnsi="Times New Roman" w:cs="2  Mitra"/>
          <w:sz w:val="18"/>
          <w:szCs w:val="18"/>
        </w:rPr>
        <w:lastRenderedPageBreak/>
        <w:t>Study. Front. Psychol. 12, 1–15. doi: 10.3389/fpsyg.2021.628809</w:t>
      </w:r>
    </w:p>
    <w:p w14:paraId="2738786F" w14:textId="77777777" w:rsidR="004D4911" w:rsidRPr="00EE0231" w:rsidRDefault="004D4911" w:rsidP="004D4911">
      <w:pPr>
        <w:pStyle w:val="EndNoteBibliography"/>
        <w:spacing w:after="0"/>
        <w:ind w:left="720" w:hanging="720"/>
        <w:jc w:val="both"/>
        <w:rPr>
          <w:rFonts w:ascii="Times New Roman" w:hAnsi="Times New Roman" w:cs="2  Mitra"/>
          <w:sz w:val="18"/>
          <w:szCs w:val="18"/>
          <w:rtl/>
        </w:rPr>
      </w:pPr>
      <w:r w:rsidRPr="00EE0231">
        <w:rPr>
          <w:rFonts w:ascii="Times New Roman" w:hAnsi="Times New Roman" w:cs="2  Mitra"/>
          <w:sz w:val="18"/>
          <w:szCs w:val="18"/>
        </w:rPr>
        <w:t>Zee M., Koomen H. M. (2016). Teacher self-efficacy and its effects on classroom processes, student academic adjustment, and teacher well-being: A synthesis of 40 years of research. Review of Educational Research, 86(4), 981–1015. </w:t>
      </w:r>
      <w:hyperlink r:id="rId42" w:history="1">
        <w:r w:rsidRPr="00EE0231">
          <w:rPr>
            <w:rFonts w:ascii="Times New Roman" w:hAnsi="Times New Roman" w:cs="2  Mitra"/>
            <w:sz w:val="18"/>
            <w:szCs w:val="18"/>
          </w:rPr>
          <w:t>https://doi.org/10.3102/0034654315626801</w:t>
        </w:r>
      </w:hyperlink>
    </w:p>
    <w:p w14:paraId="3C70FFA2"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Zhang, S. Zhang, W. Hua. (2019). The impact of psychological capital and occupational stress on teacher burnout: Mediating role of coping styles</w:t>
      </w:r>
    </w:p>
    <w:p w14:paraId="560BC45D" w14:textId="77777777" w:rsidR="004D4911" w:rsidRPr="00EE0231" w:rsidRDefault="004D4911" w:rsidP="004D4911">
      <w:pPr>
        <w:pStyle w:val="EndNoteBibliography"/>
        <w:spacing w:after="0"/>
        <w:ind w:left="720" w:hanging="720"/>
        <w:jc w:val="both"/>
        <w:rPr>
          <w:rFonts w:ascii="Times New Roman" w:hAnsi="Times New Roman" w:cs="2  Mitra"/>
          <w:sz w:val="18"/>
          <w:szCs w:val="18"/>
        </w:rPr>
      </w:pPr>
      <w:r w:rsidRPr="00EE0231">
        <w:rPr>
          <w:rFonts w:ascii="Times New Roman" w:hAnsi="Times New Roman" w:cs="2  Mitra"/>
          <w:sz w:val="18"/>
          <w:szCs w:val="18"/>
        </w:rPr>
        <w:t>Zheng, J., Feng, S., Gao, R., Gong, X., Ji, X., Li, Y., Wang, X., &amp; Xue, B. (2024). The relationship between organizational support, professional quality of life, decent work, and professional well-being among nurses: a cross-sectional study. BMC nursing, 23(1), 425. https://doi.org/10.1186/s12912-024-02114-5</w:t>
      </w:r>
    </w:p>
    <w:p w14:paraId="528660CC" w14:textId="77777777" w:rsidR="00C73301" w:rsidRPr="0097542C" w:rsidRDefault="00C73301" w:rsidP="004D4911">
      <w:pPr>
        <w:bidi w:val="0"/>
        <w:rPr>
          <w:rFonts w:cs="2  Nazanin"/>
          <w:b/>
          <w:bCs/>
          <w:sz w:val="20"/>
          <w:szCs w:val="24"/>
          <w:rtl/>
          <w:lang w:bidi="fa-IR"/>
        </w:rPr>
      </w:pPr>
    </w:p>
    <w:sectPr w:rsidR="00C73301" w:rsidRPr="0097542C" w:rsidSect="00EE0231">
      <w:footnotePr>
        <w:numRestart w:val="eachPage"/>
      </w:footnotePr>
      <w:type w:val="continuous"/>
      <w:pgSz w:w="12240" w:h="15840"/>
      <w:pgMar w:top="1440" w:right="1440" w:bottom="1440" w:left="1440" w:header="720" w:footer="720" w:gutter="0"/>
      <w:cols w:num="2" w:space="720"/>
      <w:docGrid w:linePitch="360"/>
      <w15:footnoteColumns w:val="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64F1" w14:textId="77777777" w:rsidR="005811D9" w:rsidRDefault="005811D9" w:rsidP="00DA7237">
      <w:r>
        <w:separator/>
      </w:r>
    </w:p>
  </w:endnote>
  <w:endnote w:type="continuationSeparator" w:id="0">
    <w:p w14:paraId="39788647" w14:textId="77777777" w:rsidR="005811D9" w:rsidRDefault="005811D9" w:rsidP="00DA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BEBE13CE-80F7-43DC-BCB4-A3F2AEB747CD}"/>
  </w:font>
  <w:font w:name="B Mitra">
    <w:panose1 w:val="00000400000000000000"/>
    <w:charset w:val="B2"/>
    <w:family w:val="auto"/>
    <w:pitch w:val="variable"/>
    <w:sig w:usb0="00002001" w:usb1="80000000" w:usb2="00000008" w:usb3="00000000" w:csb0="00000040" w:csb1="00000000"/>
    <w:embedRegular r:id="rId2" w:fontKey="{FFCE287A-FEEA-4581-82B7-812D1219A5CF}"/>
    <w:embedBold r:id="rId3" w:fontKey="{4411C081-0EAC-4460-A66C-9989A89CF3BC}"/>
    <w:embedItalic r:id="rId4" w:fontKey="{16EA7F41-F2FA-4339-991F-452F416DEBB9}"/>
  </w:font>
  <w:font w:name="2  Mitra">
    <w:altName w:val="Arial"/>
    <w:charset w:val="B2"/>
    <w:family w:val="auto"/>
    <w:pitch w:val="variable"/>
    <w:sig w:usb0="00002001" w:usb1="80000000" w:usb2="00000008" w:usb3="00000000" w:csb0="00000040" w:csb1="00000000"/>
    <w:embedRegular r:id="rId5" w:subsetted="1" w:fontKey="{9034BE11-5C82-453D-A6AA-92C1E83FE74C}"/>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CharisSIL">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embedRegular r:id="rId6" w:subsetted="1" w:fontKey="{ECCC98AB-3381-4043-B000-AAC8FF717433}"/>
  </w:font>
  <w:font w:name="2  Nazanin">
    <w:altName w:val="Arial"/>
    <w:charset w:val="B2"/>
    <w:family w:val="auto"/>
    <w:pitch w:val="variable"/>
    <w:sig w:usb0="00002001" w:usb1="80000000" w:usb2="00000008" w:usb3="00000000" w:csb0="00000040" w:csb1="00000000"/>
    <w:embedRegular r:id="rId7" w:fontKey="{DBDB8824-FB81-4A78-9251-F1B06AF3A5FF}"/>
    <w:embedBold r:id="rId8" w:fontKey="{BC30D92B-E2C8-4380-AEDA-679F5B69959A}"/>
  </w:font>
  <w:font w:name="Cambria Math">
    <w:panose1 w:val="02040503050406030204"/>
    <w:charset w:val="00"/>
    <w:family w:val="roman"/>
    <w:pitch w:val="variable"/>
    <w:sig w:usb0="E00006FF" w:usb1="420024FF" w:usb2="02000000" w:usb3="00000000" w:csb0="0000019F" w:csb1="00000000"/>
    <w:embedItalic r:id="rId9" w:fontKey="{F6E55841-3107-42AE-95B3-4D0E2D77FB26}"/>
  </w:font>
  <w:font w:name="Mitra">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CCAB5" w14:textId="77777777" w:rsidR="005811D9" w:rsidRDefault="005811D9" w:rsidP="00912D92">
      <w:pPr>
        <w:bidi w:val="0"/>
      </w:pPr>
      <w:r>
        <w:separator/>
      </w:r>
    </w:p>
  </w:footnote>
  <w:footnote w:type="continuationSeparator" w:id="0">
    <w:p w14:paraId="06BC13B8" w14:textId="77777777" w:rsidR="005811D9" w:rsidRDefault="005811D9" w:rsidP="00DA7237">
      <w:r>
        <w:continuationSeparator/>
      </w:r>
    </w:p>
  </w:footnote>
  <w:footnote w:id="1">
    <w:p w14:paraId="7C47358A" w14:textId="77777777" w:rsidR="00E165BF" w:rsidRPr="00B16C9D" w:rsidRDefault="00E165BF" w:rsidP="00E165BF">
      <w:pPr>
        <w:pStyle w:val="FootnoteText"/>
        <w:rPr>
          <w:sz w:val="18"/>
          <w:szCs w:val="18"/>
        </w:rPr>
      </w:pPr>
      <w:r w:rsidRPr="00B16C9D">
        <w:rPr>
          <w:rStyle w:val="FootnoteReference"/>
          <w:sz w:val="18"/>
          <w:szCs w:val="18"/>
        </w:rPr>
        <w:footnoteRef/>
      </w:r>
      <w:r w:rsidRPr="00B16C9D">
        <w:rPr>
          <w:rFonts w:ascii="Mitra" w:hint="cs"/>
          <w:sz w:val="18"/>
          <w:szCs w:val="18"/>
          <w:rtl/>
        </w:rPr>
        <w:t xml:space="preserve"> </w:t>
      </w:r>
      <w:r w:rsidRPr="00B16C9D">
        <w:rPr>
          <w:rFonts w:cs="B Zar"/>
          <w:sz w:val="18"/>
          <w:szCs w:val="18"/>
        </w:rPr>
        <w:t>Holst &amp; Thorell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4975"/>
    <w:multiLevelType w:val="hybridMultilevel"/>
    <w:tmpl w:val="4A088B4E"/>
    <w:lvl w:ilvl="0" w:tplc="A254F748">
      <w:start w:val="1"/>
      <w:numFmt w:val="bullet"/>
      <w:pStyle w:val="Style1"/>
      <w:lvlText w:val=""/>
      <w:lvlJc w:val="left"/>
      <w:pPr>
        <w:ind w:left="643" w:hanging="360"/>
      </w:pPr>
      <w:rPr>
        <w:rFonts w:ascii="Wingdings" w:hAnsi="Wingdings" w:hint="default"/>
        <w:sz w:val="18"/>
        <w:szCs w:val="18"/>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15:restartNumberingAfterBreak="0">
    <w:nsid w:val="47B36A74"/>
    <w:multiLevelType w:val="hybridMultilevel"/>
    <w:tmpl w:val="00A40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7A1ECC"/>
    <w:multiLevelType w:val="hybridMultilevel"/>
    <w:tmpl w:val="12DA9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AB24E42"/>
    <w:multiLevelType w:val="hybridMultilevel"/>
    <w:tmpl w:val="1214FF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254D57"/>
    <w:multiLevelType w:val="multilevel"/>
    <w:tmpl w:val="1056EE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78E3D9B"/>
    <w:multiLevelType w:val="hybridMultilevel"/>
    <w:tmpl w:val="4D868A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5D7EA7"/>
    <w:multiLevelType w:val="hybridMultilevel"/>
    <w:tmpl w:val="63F05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B6A3C"/>
    <w:multiLevelType w:val="hybridMultilevel"/>
    <w:tmpl w:val="AEDCD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443155"/>
    <w:multiLevelType w:val="hybridMultilevel"/>
    <w:tmpl w:val="7CFEB0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34"/>
    <w:rsid w:val="00003912"/>
    <w:rsid w:val="0000412C"/>
    <w:rsid w:val="00005307"/>
    <w:rsid w:val="00010A89"/>
    <w:rsid w:val="0001168B"/>
    <w:rsid w:val="0001501E"/>
    <w:rsid w:val="00015208"/>
    <w:rsid w:val="00015658"/>
    <w:rsid w:val="00017754"/>
    <w:rsid w:val="00021BFB"/>
    <w:rsid w:val="0002222E"/>
    <w:rsid w:val="00023042"/>
    <w:rsid w:val="00030AFC"/>
    <w:rsid w:val="00030D17"/>
    <w:rsid w:val="00031006"/>
    <w:rsid w:val="00032834"/>
    <w:rsid w:val="0003792C"/>
    <w:rsid w:val="00041577"/>
    <w:rsid w:val="00052C88"/>
    <w:rsid w:val="00053A9D"/>
    <w:rsid w:val="000603AB"/>
    <w:rsid w:val="00065EB3"/>
    <w:rsid w:val="000907E1"/>
    <w:rsid w:val="000923F1"/>
    <w:rsid w:val="000933D3"/>
    <w:rsid w:val="00095F33"/>
    <w:rsid w:val="000A2C91"/>
    <w:rsid w:val="000A723F"/>
    <w:rsid w:val="000B45EE"/>
    <w:rsid w:val="000B73D6"/>
    <w:rsid w:val="000C3695"/>
    <w:rsid w:val="000C3B94"/>
    <w:rsid w:val="000D4F05"/>
    <w:rsid w:val="000D54EA"/>
    <w:rsid w:val="000E786D"/>
    <w:rsid w:val="000F5FD3"/>
    <w:rsid w:val="00110C40"/>
    <w:rsid w:val="00117193"/>
    <w:rsid w:val="001178FD"/>
    <w:rsid w:val="00121145"/>
    <w:rsid w:val="001221B6"/>
    <w:rsid w:val="00122DBA"/>
    <w:rsid w:val="0012744A"/>
    <w:rsid w:val="00132E87"/>
    <w:rsid w:val="0013698A"/>
    <w:rsid w:val="00136BDD"/>
    <w:rsid w:val="001434B9"/>
    <w:rsid w:val="00153D95"/>
    <w:rsid w:val="001568D0"/>
    <w:rsid w:val="00164600"/>
    <w:rsid w:val="00166553"/>
    <w:rsid w:val="0016682F"/>
    <w:rsid w:val="00167405"/>
    <w:rsid w:val="001702D0"/>
    <w:rsid w:val="00172EF7"/>
    <w:rsid w:val="001823AF"/>
    <w:rsid w:val="00185488"/>
    <w:rsid w:val="00193BFA"/>
    <w:rsid w:val="00197B98"/>
    <w:rsid w:val="001A1F35"/>
    <w:rsid w:val="001A3858"/>
    <w:rsid w:val="001A4423"/>
    <w:rsid w:val="001A5625"/>
    <w:rsid w:val="001A5CC6"/>
    <w:rsid w:val="001B0968"/>
    <w:rsid w:val="001B7345"/>
    <w:rsid w:val="001B78F3"/>
    <w:rsid w:val="001C2098"/>
    <w:rsid w:val="001C6EF0"/>
    <w:rsid w:val="001D3BD0"/>
    <w:rsid w:val="001D5590"/>
    <w:rsid w:val="001D73DC"/>
    <w:rsid w:val="001D7B57"/>
    <w:rsid w:val="001E478D"/>
    <w:rsid w:val="001F21D1"/>
    <w:rsid w:val="001F3924"/>
    <w:rsid w:val="001F4BC2"/>
    <w:rsid w:val="00200716"/>
    <w:rsid w:val="002022F7"/>
    <w:rsid w:val="0021369E"/>
    <w:rsid w:val="002222F7"/>
    <w:rsid w:val="00223B7D"/>
    <w:rsid w:val="00224FF8"/>
    <w:rsid w:val="0022622C"/>
    <w:rsid w:val="00232862"/>
    <w:rsid w:val="00237A8B"/>
    <w:rsid w:val="00240792"/>
    <w:rsid w:val="002408FA"/>
    <w:rsid w:val="00240DD1"/>
    <w:rsid w:val="00250E9C"/>
    <w:rsid w:val="0025290B"/>
    <w:rsid w:val="00252DAD"/>
    <w:rsid w:val="002530A9"/>
    <w:rsid w:val="00253735"/>
    <w:rsid w:val="00253984"/>
    <w:rsid w:val="00265079"/>
    <w:rsid w:val="00265386"/>
    <w:rsid w:val="00272BA2"/>
    <w:rsid w:val="0027540B"/>
    <w:rsid w:val="00276FFB"/>
    <w:rsid w:val="0028429D"/>
    <w:rsid w:val="00286362"/>
    <w:rsid w:val="00287EAA"/>
    <w:rsid w:val="002923F2"/>
    <w:rsid w:val="00294F74"/>
    <w:rsid w:val="002A0408"/>
    <w:rsid w:val="002A1D22"/>
    <w:rsid w:val="002A2584"/>
    <w:rsid w:val="002B06B1"/>
    <w:rsid w:val="002B083C"/>
    <w:rsid w:val="002B1808"/>
    <w:rsid w:val="002D07F3"/>
    <w:rsid w:val="002D5167"/>
    <w:rsid w:val="002D5DA2"/>
    <w:rsid w:val="002D775B"/>
    <w:rsid w:val="002E3BE5"/>
    <w:rsid w:val="002E60EF"/>
    <w:rsid w:val="002E6253"/>
    <w:rsid w:val="002E7806"/>
    <w:rsid w:val="002F2A3B"/>
    <w:rsid w:val="002F2CD9"/>
    <w:rsid w:val="002F37C2"/>
    <w:rsid w:val="002F3929"/>
    <w:rsid w:val="002F3B6A"/>
    <w:rsid w:val="002F46F7"/>
    <w:rsid w:val="002F5059"/>
    <w:rsid w:val="002F70AD"/>
    <w:rsid w:val="002F7B41"/>
    <w:rsid w:val="00304B0A"/>
    <w:rsid w:val="00311E28"/>
    <w:rsid w:val="0031552C"/>
    <w:rsid w:val="00320004"/>
    <w:rsid w:val="0032060E"/>
    <w:rsid w:val="003214DA"/>
    <w:rsid w:val="00325B37"/>
    <w:rsid w:val="0035016A"/>
    <w:rsid w:val="00354475"/>
    <w:rsid w:val="00355F7C"/>
    <w:rsid w:val="00357156"/>
    <w:rsid w:val="00361772"/>
    <w:rsid w:val="00365A78"/>
    <w:rsid w:val="00366862"/>
    <w:rsid w:val="00373092"/>
    <w:rsid w:val="00382EF4"/>
    <w:rsid w:val="00387DA1"/>
    <w:rsid w:val="00396C46"/>
    <w:rsid w:val="003A4AB7"/>
    <w:rsid w:val="003A4E18"/>
    <w:rsid w:val="003A6333"/>
    <w:rsid w:val="003B1CB1"/>
    <w:rsid w:val="003B4B9A"/>
    <w:rsid w:val="003B50CE"/>
    <w:rsid w:val="003C131B"/>
    <w:rsid w:val="003C2E85"/>
    <w:rsid w:val="003C7D19"/>
    <w:rsid w:val="003D3265"/>
    <w:rsid w:val="003D40A5"/>
    <w:rsid w:val="003E1B7F"/>
    <w:rsid w:val="003E5FE5"/>
    <w:rsid w:val="003E71A5"/>
    <w:rsid w:val="003F03B2"/>
    <w:rsid w:val="003F03E8"/>
    <w:rsid w:val="003F5454"/>
    <w:rsid w:val="004028CF"/>
    <w:rsid w:val="00405076"/>
    <w:rsid w:val="00410F3C"/>
    <w:rsid w:val="004214EC"/>
    <w:rsid w:val="0042317A"/>
    <w:rsid w:val="00427D6B"/>
    <w:rsid w:val="00434A6E"/>
    <w:rsid w:val="004371FE"/>
    <w:rsid w:val="00440287"/>
    <w:rsid w:val="00443ACB"/>
    <w:rsid w:val="00444826"/>
    <w:rsid w:val="004459E9"/>
    <w:rsid w:val="00453393"/>
    <w:rsid w:val="004571D8"/>
    <w:rsid w:val="004674EE"/>
    <w:rsid w:val="00470462"/>
    <w:rsid w:val="004830D2"/>
    <w:rsid w:val="004841DE"/>
    <w:rsid w:val="00485941"/>
    <w:rsid w:val="00485B67"/>
    <w:rsid w:val="00492314"/>
    <w:rsid w:val="00496417"/>
    <w:rsid w:val="00497196"/>
    <w:rsid w:val="004A0B39"/>
    <w:rsid w:val="004A0B9A"/>
    <w:rsid w:val="004A214D"/>
    <w:rsid w:val="004A24EB"/>
    <w:rsid w:val="004A472A"/>
    <w:rsid w:val="004A5EA4"/>
    <w:rsid w:val="004B11E5"/>
    <w:rsid w:val="004B35BE"/>
    <w:rsid w:val="004B36A0"/>
    <w:rsid w:val="004B7B73"/>
    <w:rsid w:val="004C2064"/>
    <w:rsid w:val="004C4E1D"/>
    <w:rsid w:val="004C7E99"/>
    <w:rsid w:val="004D200D"/>
    <w:rsid w:val="004D4911"/>
    <w:rsid w:val="004E0109"/>
    <w:rsid w:val="004E0541"/>
    <w:rsid w:val="004E1D27"/>
    <w:rsid w:val="004E27B2"/>
    <w:rsid w:val="004E68DD"/>
    <w:rsid w:val="004E6E4D"/>
    <w:rsid w:val="004F4158"/>
    <w:rsid w:val="004F7976"/>
    <w:rsid w:val="00500617"/>
    <w:rsid w:val="00512E3A"/>
    <w:rsid w:val="00514896"/>
    <w:rsid w:val="00515050"/>
    <w:rsid w:val="0051524E"/>
    <w:rsid w:val="00515493"/>
    <w:rsid w:val="005201F5"/>
    <w:rsid w:val="00534C47"/>
    <w:rsid w:val="005463FF"/>
    <w:rsid w:val="00547AC9"/>
    <w:rsid w:val="00550B91"/>
    <w:rsid w:val="00556CCB"/>
    <w:rsid w:val="00564A7D"/>
    <w:rsid w:val="005742C8"/>
    <w:rsid w:val="005811D9"/>
    <w:rsid w:val="0058351C"/>
    <w:rsid w:val="00584FD0"/>
    <w:rsid w:val="005869F6"/>
    <w:rsid w:val="005906AC"/>
    <w:rsid w:val="00590B98"/>
    <w:rsid w:val="0059267C"/>
    <w:rsid w:val="00593739"/>
    <w:rsid w:val="00593832"/>
    <w:rsid w:val="005A3595"/>
    <w:rsid w:val="005A6079"/>
    <w:rsid w:val="005A642B"/>
    <w:rsid w:val="005A6B44"/>
    <w:rsid w:val="005A6BE7"/>
    <w:rsid w:val="005A6F07"/>
    <w:rsid w:val="005B1663"/>
    <w:rsid w:val="005B4A34"/>
    <w:rsid w:val="005C1043"/>
    <w:rsid w:val="005C65CB"/>
    <w:rsid w:val="005C7083"/>
    <w:rsid w:val="005C76D7"/>
    <w:rsid w:val="005D0EE2"/>
    <w:rsid w:val="005D40B0"/>
    <w:rsid w:val="005D4D49"/>
    <w:rsid w:val="005E03D6"/>
    <w:rsid w:val="005E0B0C"/>
    <w:rsid w:val="005E26EF"/>
    <w:rsid w:val="005F3283"/>
    <w:rsid w:val="005F3B25"/>
    <w:rsid w:val="005F6710"/>
    <w:rsid w:val="005F68B3"/>
    <w:rsid w:val="005F7EC0"/>
    <w:rsid w:val="006001C4"/>
    <w:rsid w:val="0060329E"/>
    <w:rsid w:val="00603716"/>
    <w:rsid w:val="00603985"/>
    <w:rsid w:val="006054AC"/>
    <w:rsid w:val="0060598E"/>
    <w:rsid w:val="00613CD5"/>
    <w:rsid w:val="006143B5"/>
    <w:rsid w:val="00616816"/>
    <w:rsid w:val="0061710D"/>
    <w:rsid w:val="00621D29"/>
    <w:rsid w:val="00630196"/>
    <w:rsid w:val="006311BB"/>
    <w:rsid w:val="00634010"/>
    <w:rsid w:val="00634D06"/>
    <w:rsid w:val="00636224"/>
    <w:rsid w:val="00641251"/>
    <w:rsid w:val="0064268B"/>
    <w:rsid w:val="006503AC"/>
    <w:rsid w:val="00655863"/>
    <w:rsid w:val="00662C3F"/>
    <w:rsid w:val="0066471C"/>
    <w:rsid w:val="006651BF"/>
    <w:rsid w:val="00667053"/>
    <w:rsid w:val="00667B89"/>
    <w:rsid w:val="00673F8D"/>
    <w:rsid w:val="006746E9"/>
    <w:rsid w:val="0067661B"/>
    <w:rsid w:val="00681C07"/>
    <w:rsid w:val="0069175F"/>
    <w:rsid w:val="00692719"/>
    <w:rsid w:val="006947FF"/>
    <w:rsid w:val="006A0512"/>
    <w:rsid w:val="006A6B47"/>
    <w:rsid w:val="006B03E6"/>
    <w:rsid w:val="006B0474"/>
    <w:rsid w:val="006B3C63"/>
    <w:rsid w:val="006C0286"/>
    <w:rsid w:val="006C0AC1"/>
    <w:rsid w:val="006C4587"/>
    <w:rsid w:val="006C7424"/>
    <w:rsid w:val="006D5187"/>
    <w:rsid w:val="006D7960"/>
    <w:rsid w:val="006E3A34"/>
    <w:rsid w:val="006F31B3"/>
    <w:rsid w:val="006F3335"/>
    <w:rsid w:val="006F4EA4"/>
    <w:rsid w:val="0070034E"/>
    <w:rsid w:val="00704EAC"/>
    <w:rsid w:val="00710C6F"/>
    <w:rsid w:val="00711259"/>
    <w:rsid w:val="0071408B"/>
    <w:rsid w:val="00722EB6"/>
    <w:rsid w:val="00723476"/>
    <w:rsid w:val="00723FD9"/>
    <w:rsid w:val="00726F83"/>
    <w:rsid w:val="00730CC6"/>
    <w:rsid w:val="0073748C"/>
    <w:rsid w:val="00742CFB"/>
    <w:rsid w:val="007447DA"/>
    <w:rsid w:val="00750C88"/>
    <w:rsid w:val="00752933"/>
    <w:rsid w:val="007540AC"/>
    <w:rsid w:val="00754379"/>
    <w:rsid w:val="00756F9E"/>
    <w:rsid w:val="00757F37"/>
    <w:rsid w:val="0076116F"/>
    <w:rsid w:val="007673E9"/>
    <w:rsid w:val="0077004C"/>
    <w:rsid w:val="00776869"/>
    <w:rsid w:val="0077737B"/>
    <w:rsid w:val="007826C6"/>
    <w:rsid w:val="00787F90"/>
    <w:rsid w:val="00787FEA"/>
    <w:rsid w:val="007957E4"/>
    <w:rsid w:val="0079659E"/>
    <w:rsid w:val="00796745"/>
    <w:rsid w:val="007A28A8"/>
    <w:rsid w:val="007A7937"/>
    <w:rsid w:val="007B38F4"/>
    <w:rsid w:val="007C1EF2"/>
    <w:rsid w:val="007C7D17"/>
    <w:rsid w:val="007D3061"/>
    <w:rsid w:val="007D327C"/>
    <w:rsid w:val="007D6A5A"/>
    <w:rsid w:val="007D71F8"/>
    <w:rsid w:val="007F2CDC"/>
    <w:rsid w:val="00811EB7"/>
    <w:rsid w:val="00812B1C"/>
    <w:rsid w:val="008156F0"/>
    <w:rsid w:val="00823645"/>
    <w:rsid w:val="00826804"/>
    <w:rsid w:val="00834CB3"/>
    <w:rsid w:val="00837254"/>
    <w:rsid w:val="00837662"/>
    <w:rsid w:val="00840512"/>
    <w:rsid w:val="00843724"/>
    <w:rsid w:val="008451FB"/>
    <w:rsid w:val="00847624"/>
    <w:rsid w:val="00857351"/>
    <w:rsid w:val="008605CD"/>
    <w:rsid w:val="00864845"/>
    <w:rsid w:val="00865AD4"/>
    <w:rsid w:val="00865F74"/>
    <w:rsid w:val="008677E4"/>
    <w:rsid w:val="008716E8"/>
    <w:rsid w:val="00875A62"/>
    <w:rsid w:val="0088158A"/>
    <w:rsid w:val="00897EA3"/>
    <w:rsid w:val="008A2581"/>
    <w:rsid w:val="008A728D"/>
    <w:rsid w:val="008A78F1"/>
    <w:rsid w:val="008B3688"/>
    <w:rsid w:val="008B3CD0"/>
    <w:rsid w:val="008C0C02"/>
    <w:rsid w:val="008C287A"/>
    <w:rsid w:val="008C2921"/>
    <w:rsid w:val="008C41F5"/>
    <w:rsid w:val="008D0B18"/>
    <w:rsid w:val="008E07B2"/>
    <w:rsid w:val="008E13B9"/>
    <w:rsid w:val="008E1BFD"/>
    <w:rsid w:val="008E3D0D"/>
    <w:rsid w:val="008E4ABA"/>
    <w:rsid w:val="008E7964"/>
    <w:rsid w:val="008F210E"/>
    <w:rsid w:val="00902513"/>
    <w:rsid w:val="00906C86"/>
    <w:rsid w:val="00910371"/>
    <w:rsid w:val="009119BA"/>
    <w:rsid w:val="00912D92"/>
    <w:rsid w:val="0091331A"/>
    <w:rsid w:val="009140B3"/>
    <w:rsid w:val="0092248B"/>
    <w:rsid w:val="00924563"/>
    <w:rsid w:val="00926E65"/>
    <w:rsid w:val="00926F97"/>
    <w:rsid w:val="0092768D"/>
    <w:rsid w:val="00930FCF"/>
    <w:rsid w:val="00932D01"/>
    <w:rsid w:val="00933BDB"/>
    <w:rsid w:val="00934258"/>
    <w:rsid w:val="009353A2"/>
    <w:rsid w:val="00935C93"/>
    <w:rsid w:val="00936CF1"/>
    <w:rsid w:val="00936E67"/>
    <w:rsid w:val="00937266"/>
    <w:rsid w:val="009372A6"/>
    <w:rsid w:val="00942429"/>
    <w:rsid w:val="009434B0"/>
    <w:rsid w:val="009435D1"/>
    <w:rsid w:val="00945930"/>
    <w:rsid w:val="0094780E"/>
    <w:rsid w:val="00950B6E"/>
    <w:rsid w:val="00950FA8"/>
    <w:rsid w:val="00960642"/>
    <w:rsid w:val="009705D8"/>
    <w:rsid w:val="009706BB"/>
    <w:rsid w:val="009730B4"/>
    <w:rsid w:val="009749D2"/>
    <w:rsid w:val="0097542C"/>
    <w:rsid w:val="009839C5"/>
    <w:rsid w:val="00983B6D"/>
    <w:rsid w:val="00984653"/>
    <w:rsid w:val="00985C99"/>
    <w:rsid w:val="00992AD1"/>
    <w:rsid w:val="009932EF"/>
    <w:rsid w:val="009962F0"/>
    <w:rsid w:val="009A62DE"/>
    <w:rsid w:val="009A6442"/>
    <w:rsid w:val="009A6AFB"/>
    <w:rsid w:val="009A6D14"/>
    <w:rsid w:val="009B041E"/>
    <w:rsid w:val="009B7673"/>
    <w:rsid w:val="009C14FB"/>
    <w:rsid w:val="009D2856"/>
    <w:rsid w:val="009D3FE0"/>
    <w:rsid w:val="009D49CD"/>
    <w:rsid w:val="009F00B7"/>
    <w:rsid w:val="009F0152"/>
    <w:rsid w:val="00A01311"/>
    <w:rsid w:val="00A115A2"/>
    <w:rsid w:val="00A15C91"/>
    <w:rsid w:val="00A20B26"/>
    <w:rsid w:val="00A313E5"/>
    <w:rsid w:val="00A31A76"/>
    <w:rsid w:val="00A33739"/>
    <w:rsid w:val="00A34B73"/>
    <w:rsid w:val="00A37D76"/>
    <w:rsid w:val="00A46D7E"/>
    <w:rsid w:val="00A51CF0"/>
    <w:rsid w:val="00A61AA9"/>
    <w:rsid w:val="00A621AA"/>
    <w:rsid w:val="00A674D4"/>
    <w:rsid w:val="00A74350"/>
    <w:rsid w:val="00A74F5F"/>
    <w:rsid w:val="00A75F9F"/>
    <w:rsid w:val="00A77DFF"/>
    <w:rsid w:val="00A77F11"/>
    <w:rsid w:val="00A9216F"/>
    <w:rsid w:val="00A93E82"/>
    <w:rsid w:val="00AA67A9"/>
    <w:rsid w:val="00AA767E"/>
    <w:rsid w:val="00AB009F"/>
    <w:rsid w:val="00AB35B6"/>
    <w:rsid w:val="00AB7F3E"/>
    <w:rsid w:val="00AD0E7F"/>
    <w:rsid w:val="00AD5A94"/>
    <w:rsid w:val="00AE010D"/>
    <w:rsid w:val="00AE29C2"/>
    <w:rsid w:val="00AE3D62"/>
    <w:rsid w:val="00AE3F0E"/>
    <w:rsid w:val="00AE4F36"/>
    <w:rsid w:val="00AE616E"/>
    <w:rsid w:val="00AF3705"/>
    <w:rsid w:val="00AF53DF"/>
    <w:rsid w:val="00AF5BFF"/>
    <w:rsid w:val="00B009C0"/>
    <w:rsid w:val="00B023DB"/>
    <w:rsid w:val="00B075F3"/>
    <w:rsid w:val="00B14139"/>
    <w:rsid w:val="00B14C90"/>
    <w:rsid w:val="00B16C9D"/>
    <w:rsid w:val="00B17CE2"/>
    <w:rsid w:val="00B27D8C"/>
    <w:rsid w:val="00B305E8"/>
    <w:rsid w:val="00B317C0"/>
    <w:rsid w:val="00B33FE4"/>
    <w:rsid w:val="00B367DE"/>
    <w:rsid w:val="00B377EB"/>
    <w:rsid w:val="00B40D15"/>
    <w:rsid w:val="00B43030"/>
    <w:rsid w:val="00B46F8E"/>
    <w:rsid w:val="00B50609"/>
    <w:rsid w:val="00B54371"/>
    <w:rsid w:val="00B55B0A"/>
    <w:rsid w:val="00B61486"/>
    <w:rsid w:val="00B631F3"/>
    <w:rsid w:val="00B6662E"/>
    <w:rsid w:val="00B70AF6"/>
    <w:rsid w:val="00B738D9"/>
    <w:rsid w:val="00B769C6"/>
    <w:rsid w:val="00B82C7F"/>
    <w:rsid w:val="00B837A3"/>
    <w:rsid w:val="00B83BBF"/>
    <w:rsid w:val="00B85251"/>
    <w:rsid w:val="00B86675"/>
    <w:rsid w:val="00B90FAF"/>
    <w:rsid w:val="00B97D92"/>
    <w:rsid w:val="00BA1681"/>
    <w:rsid w:val="00BA79D0"/>
    <w:rsid w:val="00BA7D15"/>
    <w:rsid w:val="00BB1A1A"/>
    <w:rsid w:val="00BB24BC"/>
    <w:rsid w:val="00BB5D3A"/>
    <w:rsid w:val="00BC0939"/>
    <w:rsid w:val="00BC47DF"/>
    <w:rsid w:val="00BD1BF0"/>
    <w:rsid w:val="00BD2B54"/>
    <w:rsid w:val="00BD490A"/>
    <w:rsid w:val="00BD5BE7"/>
    <w:rsid w:val="00BD5C9A"/>
    <w:rsid w:val="00BD66FB"/>
    <w:rsid w:val="00BE122D"/>
    <w:rsid w:val="00BE2B9F"/>
    <w:rsid w:val="00BE4E36"/>
    <w:rsid w:val="00BE72ED"/>
    <w:rsid w:val="00BF0043"/>
    <w:rsid w:val="00BF5608"/>
    <w:rsid w:val="00C06658"/>
    <w:rsid w:val="00C06F0D"/>
    <w:rsid w:val="00C10502"/>
    <w:rsid w:val="00C108DC"/>
    <w:rsid w:val="00C11856"/>
    <w:rsid w:val="00C22B2F"/>
    <w:rsid w:val="00C30C33"/>
    <w:rsid w:val="00C3258D"/>
    <w:rsid w:val="00C32CD9"/>
    <w:rsid w:val="00C35071"/>
    <w:rsid w:val="00C35943"/>
    <w:rsid w:val="00C35FE0"/>
    <w:rsid w:val="00C428DA"/>
    <w:rsid w:val="00C44A30"/>
    <w:rsid w:val="00C52C7E"/>
    <w:rsid w:val="00C53CC8"/>
    <w:rsid w:val="00C63668"/>
    <w:rsid w:val="00C66C89"/>
    <w:rsid w:val="00C73301"/>
    <w:rsid w:val="00C7738A"/>
    <w:rsid w:val="00C77E81"/>
    <w:rsid w:val="00C80E76"/>
    <w:rsid w:val="00C856EC"/>
    <w:rsid w:val="00C877C1"/>
    <w:rsid w:val="00C93B68"/>
    <w:rsid w:val="00C94F19"/>
    <w:rsid w:val="00CA0787"/>
    <w:rsid w:val="00CA44C6"/>
    <w:rsid w:val="00CB2128"/>
    <w:rsid w:val="00CC5B6F"/>
    <w:rsid w:val="00CE3AE1"/>
    <w:rsid w:val="00CE49FC"/>
    <w:rsid w:val="00CE5C2E"/>
    <w:rsid w:val="00CE617D"/>
    <w:rsid w:val="00CF1D2A"/>
    <w:rsid w:val="00D01E09"/>
    <w:rsid w:val="00D059D0"/>
    <w:rsid w:val="00D06DD8"/>
    <w:rsid w:val="00D11603"/>
    <w:rsid w:val="00D132EF"/>
    <w:rsid w:val="00D156B0"/>
    <w:rsid w:val="00D15DE1"/>
    <w:rsid w:val="00D21578"/>
    <w:rsid w:val="00D2520D"/>
    <w:rsid w:val="00D27CC1"/>
    <w:rsid w:val="00D3003F"/>
    <w:rsid w:val="00D41854"/>
    <w:rsid w:val="00D43335"/>
    <w:rsid w:val="00D435DC"/>
    <w:rsid w:val="00D452B6"/>
    <w:rsid w:val="00D57258"/>
    <w:rsid w:val="00D62D06"/>
    <w:rsid w:val="00D64A33"/>
    <w:rsid w:val="00D76FCF"/>
    <w:rsid w:val="00D839FA"/>
    <w:rsid w:val="00D90CA1"/>
    <w:rsid w:val="00D92362"/>
    <w:rsid w:val="00D9694D"/>
    <w:rsid w:val="00DA1EBA"/>
    <w:rsid w:val="00DA4763"/>
    <w:rsid w:val="00DA4BA9"/>
    <w:rsid w:val="00DA59E2"/>
    <w:rsid w:val="00DA7237"/>
    <w:rsid w:val="00DB02D9"/>
    <w:rsid w:val="00DB11CF"/>
    <w:rsid w:val="00DB15E7"/>
    <w:rsid w:val="00DB27A5"/>
    <w:rsid w:val="00DB6CE3"/>
    <w:rsid w:val="00DC6A3D"/>
    <w:rsid w:val="00DC70CF"/>
    <w:rsid w:val="00DD02B8"/>
    <w:rsid w:val="00DD2427"/>
    <w:rsid w:val="00DD344D"/>
    <w:rsid w:val="00DD5CBA"/>
    <w:rsid w:val="00DD7671"/>
    <w:rsid w:val="00DE0290"/>
    <w:rsid w:val="00DE2072"/>
    <w:rsid w:val="00DE5630"/>
    <w:rsid w:val="00DF5158"/>
    <w:rsid w:val="00DF7B7D"/>
    <w:rsid w:val="00E03709"/>
    <w:rsid w:val="00E06412"/>
    <w:rsid w:val="00E10536"/>
    <w:rsid w:val="00E12AAA"/>
    <w:rsid w:val="00E165BF"/>
    <w:rsid w:val="00E27718"/>
    <w:rsid w:val="00E350AF"/>
    <w:rsid w:val="00E357D2"/>
    <w:rsid w:val="00E35BF9"/>
    <w:rsid w:val="00E427C4"/>
    <w:rsid w:val="00E51044"/>
    <w:rsid w:val="00E51A4B"/>
    <w:rsid w:val="00E51F36"/>
    <w:rsid w:val="00E54982"/>
    <w:rsid w:val="00E54E75"/>
    <w:rsid w:val="00E55524"/>
    <w:rsid w:val="00E56720"/>
    <w:rsid w:val="00E621CB"/>
    <w:rsid w:val="00E66C8B"/>
    <w:rsid w:val="00E6770D"/>
    <w:rsid w:val="00E7264C"/>
    <w:rsid w:val="00E84A24"/>
    <w:rsid w:val="00E91C83"/>
    <w:rsid w:val="00E95292"/>
    <w:rsid w:val="00E95A8A"/>
    <w:rsid w:val="00E96058"/>
    <w:rsid w:val="00E976F0"/>
    <w:rsid w:val="00EB1068"/>
    <w:rsid w:val="00EC17FE"/>
    <w:rsid w:val="00EC28A8"/>
    <w:rsid w:val="00EC57CB"/>
    <w:rsid w:val="00ED4AFF"/>
    <w:rsid w:val="00ED631A"/>
    <w:rsid w:val="00EE0231"/>
    <w:rsid w:val="00EE3D13"/>
    <w:rsid w:val="00EE4AAB"/>
    <w:rsid w:val="00EE540E"/>
    <w:rsid w:val="00EE543D"/>
    <w:rsid w:val="00EE6D3F"/>
    <w:rsid w:val="00EF4525"/>
    <w:rsid w:val="00F002EE"/>
    <w:rsid w:val="00F0117A"/>
    <w:rsid w:val="00F063EB"/>
    <w:rsid w:val="00F124CC"/>
    <w:rsid w:val="00F14AAC"/>
    <w:rsid w:val="00F164B4"/>
    <w:rsid w:val="00F17DC4"/>
    <w:rsid w:val="00F200C7"/>
    <w:rsid w:val="00F31412"/>
    <w:rsid w:val="00F324BA"/>
    <w:rsid w:val="00F33A8C"/>
    <w:rsid w:val="00F33CE7"/>
    <w:rsid w:val="00F402F6"/>
    <w:rsid w:val="00F467B6"/>
    <w:rsid w:val="00F51085"/>
    <w:rsid w:val="00F52AB9"/>
    <w:rsid w:val="00F54085"/>
    <w:rsid w:val="00F60655"/>
    <w:rsid w:val="00F60D39"/>
    <w:rsid w:val="00F6505F"/>
    <w:rsid w:val="00F72202"/>
    <w:rsid w:val="00F72E0C"/>
    <w:rsid w:val="00F812F9"/>
    <w:rsid w:val="00F834D1"/>
    <w:rsid w:val="00F8608F"/>
    <w:rsid w:val="00F86F49"/>
    <w:rsid w:val="00F91602"/>
    <w:rsid w:val="00F97829"/>
    <w:rsid w:val="00FA22F0"/>
    <w:rsid w:val="00FA3094"/>
    <w:rsid w:val="00FA5333"/>
    <w:rsid w:val="00FB05A4"/>
    <w:rsid w:val="00FB5DB5"/>
    <w:rsid w:val="00FC24C9"/>
    <w:rsid w:val="00FD7FDF"/>
    <w:rsid w:val="00FE1AAA"/>
    <w:rsid w:val="00FE3B47"/>
    <w:rsid w:val="00FE4AA9"/>
    <w:rsid w:val="00FE5CD1"/>
    <w:rsid w:val="00FF168A"/>
    <w:rsid w:val="00FF70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1558"/>
  <w15:chartTrackingRefBased/>
  <w15:docId w15:val="{540BC381-4A8D-4AA5-805E-A4E8FCAB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Mitra"/>
        <w:kern w:val="2"/>
        <w:sz w:val="28"/>
        <w:szCs w:val="28"/>
        <w:lang w:val="en-US" w:eastAsia="en-US" w:bidi="ar-SA"/>
        <w14:ligatures w14:val="standardContextual"/>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20B26"/>
    <w:pPr>
      <w:keepNext/>
      <w:keepLines/>
      <w:outlineLvl w:val="0"/>
    </w:pPr>
    <w:rPr>
      <w:rFonts w:ascii="B Mitra" w:eastAsia="Times New Roman" w:hAnsi="B Mitra" w:cs="2  Mitra"/>
      <w:bCs/>
      <w:sz w:val="24"/>
      <w:szCs w:val="24"/>
      <w:lang w:bidi="fa-IR"/>
    </w:rPr>
  </w:style>
  <w:style w:type="paragraph" w:styleId="Heading2">
    <w:name w:val="heading 2"/>
    <w:basedOn w:val="Normal"/>
    <w:next w:val="Normal"/>
    <w:link w:val="Heading2Char"/>
    <w:autoRedefine/>
    <w:unhideWhenUsed/>
    <w:qFormat/>
    <w:rsid w:val="003B4B9A"/>
    <w:pPr>
      <w:keepNext/>
      <w:keepLines/>
      <w:spacing w:before="40"/>
      <w:outlineLvl w:val="1"/>
    </w:pPr>
    <w:rPr>
      <w:rFonts w:ascii="B Mitra" w:eastAsia="Times New Roman" w:hAnsi="B Mitra" w:cs="Times New Roman"/>
      <w:szCs w:val="26"/>
      <w:lang w:bidi="fa-IR"/>
    </w:rPr>
  </w:style>
  <w:style w:type="paragraph" w:styleId="Heading3">
    <w:name w:val="heading 3"/>
    <w:basedOn w:val="Normal"/>
    <w:next w:val="Normal"/>
    <w:link w:val="Heading3Char"/>
    <w:uiPriority w:val="9"/>
    <w:semiHidden/>
    <w:unhideWhenUsed/>
    <w:qFormat/>
    <w:rsid w:val="005B4A34"/>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5B4A3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A3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B4A3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4A3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4A3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4A3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20B26"/>
    <w:rPr>
      <w:rFonts w:ascii="B Mitra" w:eastAsia="Times New Roman" w:hAnsi="B Mitra" w:cs="2  Mitra"/>
      <w:bCs/>
      <w:sz w:val="24"/>
      <w:szCs w:val="24"/>
      <w:lang w:bidi="fa-IR"/>
    </w:rPr>
  </w:style>
  <w:style w:type="character" w:customStyle="1" w:styleId="Heading2Char">
    <w:name w:val="Heading 2 Char"/>
    <w:basedOn w:val="DefaultParagraphFont"/>
    <w:link w:val="Heading2"/>
    <w:qFormat/>
    <w:rsid w:val="003B4B9A"/>
    <w:rPr>
      <w:rFonts w:ascii="B Mitra" w:eastAsia="Times New Roman" w:hAnsi="B Mitra" w:cs="Times New Roman"/>
      <w:sz w:val="28"/>
      <w:szCs w:val="26"/>
      <w:lang w:bidi="fa-IR"/>
    </w:rPr>
  </w:style>
  <w:style w:type="character" w:customStyle="1" w:styleId="Heading3Char">
    <w:name w:val="Heading 3 Char"/>
    <w:basedOn w:val="DefaultParagraphFont"/>
    <w:link w:val="Heading3"/>
    <w:uiPriority w:val="9"/>
    <w:semiHidden/>
    <w:rsid w:val="005B4A34"/>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5B4A3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B4A3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B4A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4A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4A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4A34"/>
    <w:rPr>
      <w:rFonts w:asciiTheme="minorHAnsi" w:eastAsiaTheme="majorEastAsia" w:hAnsiTheme="minorHAnsi" w:cstheme="majorBidi"/>
      <w:color w:val="272727" w:themeColor="text1" w:themeTint="D8"/>
    </w:rPr>
  </w:style>
  <w:style w:type="paragraph" w:styleId="Title">
    <w:name w:val="Title"/>
    <w:aliases w:val="فهرست شکل های پژوهش"/>
    <w:basedOn w:val="Normal"/>
    <w:next w:val="Normal"/>
    <w:link w:val="TitleChar"/>
    <w:uiPriority w:val="10"/>
    <w:qFormat/>
    <w:rsid w:val="005B4A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فهرست شکل های پژوهش Char"/>
    <w:basedOn w:val="DefaultParagraphFont"/>
    <w:link w:val="Title"/>
    <w:uiPriority w:val="10"/>
    <w:rsid w:val="005B4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B4A34"/>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rsid w:val="005B4A34"/>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5B4A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4A34"/>
    <w:rPr>
      <w:i/>
      <w:iCs/>
      <w:color w:val="404040" w:themeColor="text1" w:themeTint="BF"/>
    </w:rPr>
  </w:style>
  <w:style w:type="paragraph" w:styleId="ListParagraph">
    <w:name w:val="List Paragraph"/>
    <w:aliases w:val="لیست (بولت),heading2,شماره فصول"/>
    <w:basedOn w:val="Normal"/>
    <w:link w:val="ListParagraphChar"/>
    <w:uiPriority w:val="34"/>
    <w:qFormat/>
    <w:rsid w:val="005B4A34"/>
    <w:pPr>
      <w:ind w:left="720"/>
      <w:contextualSpacing/>
    </w:pPr>
  </w:style>
  <w:style w:type="character" w:styleId="IntenseEmphasis">
    <w:name w:val="Intense Emphasis"/>
    <w:basedOn w:val="DefaultParagraphFont"/>
    <w:uiPriority w:val="21"/>
    <w:qFormat/>
    <w:rsid w:val="005B4A34"/>
    <w:rPr>
      <w:i/>
      <w:iCs/>
      <w:color w:val="2F5496" w:themeColor="accent1" w:themeShade="BF"/>
    </w:rPr>
  </w:style>
  <w:style w:type="paragraph" w:styleId="IntenseQuote">
    <w:name w:val="Intense Quote"/>
    <w:basedOn w:val="Normal"/>
    <w:next w:val="Normal"/>
    <w:link w:val="IntenseQuoteChar"/>
    <w:uiPriority w:val="30"/>
    <w:qFormat/>
    <w:rsid w:val="005B4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4A34"/>
    <w:rPr>
      <w:i/>
      <w:iCs/>
      <w:color w:val="2F5496" w:themeColor="accent1" w:themeShade="BF"/>
    </w:rPr>
  </w:style>
  <w:style w:type="character" w:styleId="IntenseReference">
    <w:name w:val="Intense Reference"/>
    <w:basedOn w:val="DefaultParagraphFont"/>
    <w:uiPriority w:val="32"/>
    <w:qFormat/>
    <w:rsid w:val="005B4A34"/>
    <w:rPr>
      <w:b/>
      <w:bCs/>
      <w:smallCaps/>
      <w:color w:val="2F5496" w:themeColor="accent1" w:themeShade="BF"/>
      <w:spacing w:val="5"/>
    </w:rPr>
  </w:style>
  <w:style w:type="character" w:styleId="FootnoteReference">
    <w:name w:val="footnote reference"/>
    <w:aliases w:val="شماره زيرنويس,علامت پاورقی,مرجع  من,Footnote,مرجع پاورقي, Char Char1 Char,Char Char1 Char,Omid Footnote,ماخذ,ÔãÇÑå ÒíÑäæíÓ,شماره زيرنويس1,شماره زيرنويس2,شماره زيرنويس3,شماره زيرنويس11,شماره زيرنويس21,شماره زيرنويس4,شماره زيرنويس12,FZ"/>
    <w:uiPriority w:val="99"/>
    <w:qFormat/>
    <w:rsid w:val="00DA7237"/>
    <w:rPr>
      <w:vertAlign w:val="superscript"/>
    </w:rPr>
  </w:style>
  <w:style w:type="paragraph" w:styleId="Footer">
    <w:name w:val="footer"/>
    <w:basedOn w:val="Normal"/>
    <w:link w:val="FooterChar"/>
    <w:uiPriority w:val="99"/>
    <w:qFormat/>
    <w:rsid w:val="00DA7237"/>
    <w:pPr>
      <w:tabs>
        <w:tab w:val="center" w:pos="4153"/>
        <w:tab w:val="right" w:pos="8306"/>
      </w:tabs>
      <w:bidi w:val="0"/>
      <w:jc w:val="left"/>
    </w:pPr>
    <w:rPr>
      <w:rFonts w:eastAsia="Times New Roman" w:cs="Times New Roman"/>
      <w:kern w:val="0"/>
      <w:sz w:val="24"/>
      <w:szCs w:val="24"/>
      <w:lang w:val="x-none" w:eastAsia="x-none"/>
      <w14:ligatures w14:val="none"/>
    </w:rPr>
  </w:style>
  <w:style w:type="character" w:customStyle="1" w:styleId="FooterChar">
    <w:name w:val="Footer Char"/>
    <w:basedOn w:val="DefaultParagraphFont"/>
    <w:link w:val="Footer"/>
    <w:uiPriority w:val="99"/>
    <w:qFormat/>
    <w:rsid w:val="00DA7237"/>
    <w:rPr>
      <w:rFonts w:eastAsia="Times New Roman" w:cs="Times New Roman"/>
      <w:kern w:val="0"/>
      <w:sz w:val="24"/>
      <w:szCs w:val="24"/>
      <w:lang w:val="x-none" w:eastAsia="x-none"/>
      <w14:ligatures w14:val="none"/>
    </w:rPr>
  </w:style>
  <w:style w:type="table" w:styleId="TableGrid">
    <w:name w:val="Table Grid"/>
    <w:basedOn w:val="TableNormal"/>
    <w:uiPriority w:val="59"/>
    <w:rsid w:val="00DA7237"/>
    <w:pPr>
      <w:bidi w:val="0"/>
      <w:jc w:val="left"/>
    </w:pPr>
    <w:rPr>
      <w:rFonts w:ascii="Calibri" w:eastAsia="Calibri" w:hAnsi="Calibri" w:cs="Arial"/>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A7237"/>
    <w:pPr>
      <w:tabs>
        <w:tab w:val="center" w:pos="4680"/>
        <w:tab w:val="right" w:pos="9360"/>
      </w:tabs>
      <w:bidi w:val="0"/>
      <w:jc w:val="left"/>
    </w:pPr>
    <w:rPr>
      <w:rFonts w:ascii="Calibri" w:eastAsia="Calibri" w:hAnsi="Calibri" w:cs="Arial"/>
      <w:kern w:val="0"/>
      <w:sz w:val="22"/>
      <w:szCs w:val="22"/>
      <w14:ligatures w14:val="none"/>
    </w:rPr>
  </w:style>
  <w:style w:type="character" w:customStyle="1" w:styleId="HeaderChar">
    <w:name w:val="Header Char"/>
    <w:basedOn w:val="DefaultParagraphFont"/>
    <w:link w:val="Header"/>
    <w:uiPriority w:val="99"/>
    <w:rsid w:val="00DA7237"/>
    <w:rPr>
      <w:rFonts w:ascii="Calibri" w:eastAsia="Calibri" w:hAnsi="Calibri" w:cs="Arial"/>
      <w:kern w:val="0"/>
      <w:sz w:val="22"/>
      <w:szCs w:val="22"/>
      <w14:ligatures w14:val="none"/>
    </w:rPr>
  </w:style>
  <w:style w:type="paragraph" w:styleId="BalloonText">
    <w:name w:val="Balloon Text"/>
    <w:basedOn w:val="Normal"/>
    <w:link w:val="BalloonTextChar"/>
    <w:uiPriority w:val="99"/>
    <w:semiHidden/>
    <w:unhideWhenUsed/>
    <w:rsid w:val="00DA7237"/>
    <w:pPr>
      <w:bidi w:val="0"/>
      <w:jc w:val="left"/>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DA7237"/>
    <w:rPr>
      <w:rFonts w:ascii="Tahoma" w:eastAsia="Calibri" w:hAnsi="Tahoma" w:cs="Tahoma"/>
      <w:kern w:val="0"/>
      <w:sz w:val="16"/>
      <w:szCs w:val="16"/>
      <w14:ligatures w14:val="none"/>
    </w:rPr>
  </w:style>
  <w:style w:type="paragraph" w:customStyle="1" w:styleId="Style1">
    <w:name w:val="Style1"/>
    <w:basedOn w:val="ListParagraph"/>
    <w:qFormat/>
    <w:rsid w:val="00DA7237"/>
    <w:pPr>
      <w:numPr>
        <w:numId w:val="3"/>
      </w:numPr>
      <w:ind w:left="360"/>
      <w:jc w:val="left"/>
    </w:pPr>
    <w:rPr>
      <w:rFonts w:ascii="B Nazanin" w:eastAsia="Calibri" w:hAnsi="B Nazanin" w:cs="B Nazanin"/>
      <w:kern w:val="0"/>
      <w:sz w:val="16"/>
      <w:szCs w:val="16"/>
      <w:lang w:bidi="fa-IR"/>
      <w14:ligatures w14:val="none"/>
    </w:rPr>
  </w:style>
  <w:style w:type="character" w:customStyle="1" w:styleId="apple-converted-space">
    <w:name w:val="apple-converted-space"/>
    <w:basedOn w:val="DefaultParagraphFont"/>
    <w:rsid w:val="00DA7237"/>
  </w:style>
  <w:style w:type="paragraph" w:customStyle="1" w:styleId="Default">
    <w:name w:val="Default"/>
    <w:rsid w:val="00DA7237"/>
    <w:pPr>
      <w:autoSpaceDE w:val="0"/>
      <w:autoSpaceDN w:val="0"/>
      <w:bidi w:val="0"/>
      <w:adjustRightInd w:val="0"/>
      <w:jc w:val="left"/>
    </w:pPr>
    <w:rPr>
      <w:rFonts w:eastAsia="Calibri" w:cs="Times New Roman"/>
      <w:color w:val="000000"/>
      <w:kern w:val="0"/>
      <w:sz w:val="24"/>
      <w:szCs w:val="24"/>
      <w14:ligatures w14:val="none"/>
    </w:rPr>
  </w:style>
  <w:style w:type="paragraph" w:styleId="HTMLPreformatted">
    <w:name w:val="HTML Preformatted"/>
    <w:basedOn w:val="Normal"/>
    <w:link w:val="HTMLPreformattedChar"/>
    <w:uiPriority w:val="99"/>
    <w:unhideWhenUsed/>
    <w:rsid w:val="00DA7237"/>
    <w:pPr>
      <w:bidi w:val="0"/>
      <w:jc w:val="left"/>
    </w:pPr>
    <w:rPr>
      <w:rFonts w:ascii="Consolas" w:eastAsia="Calibri" w:hAnsi="Consolas" w:cs="Arial"/>
      <w:kern w:val="0"/>
      <w:sz w:val="20"/>
      <w:szCs w:val="20"/>
      <w14:ligatures w14:val="none"/>
    </w:rPr>
  </w:style>
  <w:style w:type="character" w:customStyle="1" w:styleId="HTMLPreformattedChar">
    <w:name w:val="HTML Preformatted Char"/>
    <w:basedOn w:val="DefaultParagraphFont"/>
    <w:link w:val="HTMLPreformatted"/>
    <w:uiPriority w:val="99"/>
    <w:rsid w:val="00DA7237"/>
    <w:rPr>
      <w:rFonts w:ascii="Consolas" w:eastAsia="Calibri" w:hAnsi="Consolas" w:cs="Arial"/>
      <w:kern w:val="0"/>
      <w:sz w:val="20"/>
      <w:szCs w:val="20"/>
      <w14:ligatures w14:val="none"/>
    </w:rPr>
  </w:style>
  <w:style w:type="character" w:customStyle="1" w:styleId="fontstyle01">
    <w:name w:val="fontstyle01"/>
    <w:rsid w:val="00DA7237"/>
    <w:rPr>
      <w:rFonts w:ascii="CharisSIL" w:hAnsi="CharisSIL" w:hint="default"/>
      <w:b w:val="0"/>
      <w:bCs w:val="0"/>
      <w:i w:val="0"/>
      <w:iCs w:val="0"/>
      <w:color w:val="000000"/>
      <w:sz w:val="14"/>
      <w:szCs w:val="14"/>
    </w:rPr>
  </w:style>
  <w:style w:type="character" w:styleId="Hyperlink">
    <w:name w:val="Hyperlink"/>
    <w:uiPriority w:val="99"/>
    <w:unhideWhenUsed/>
    <w:rsid w:val="00DA7237"/>
    <w:rPr>
      <w:color w:val="0000FF"/>
      <w:u w:val="single"/>
    </w:rPr>
  </w:style>
  <w:style w:type="character" w:customStyle="1" w:styleId="fontstyle21">
    <w:name w:val="fontstyle21"/>
    <w:rsid w:val="00DA7237"/>
    <w:rPr>
      <w:rFonts w:ascii="Times New Roman" w:hAnsi="Times New Roman" w:cs="Times New Roman" w:hint="default"/>
      <w:b w:val="0"/>
      <w:bCs w:val="0"/>
      <w:i/>
      <w:iCs/>
      <w:color w:val="000000"/>
      <w:sz w:val="24"/>
      <w:szCs w:val="24"/>
    </w:rPr>
  </w:style>
  <w:style w:type="character" w:customStyle="1" w:styleId="ListParagraphChar">
    <w:name w:val="List Paragraph Char"/>
    <w:aliases w:val="لیست (بولت) Char,heading2 Char,شماره فصول Char"/>
    <w:link w:val="ListParagraph"/>
    <w:uiPriority w:val="34"/>
    <w:rsid w:val="00DA7237"/>
  </w:style>
  <w:style w:type="paragraph" w:customStyle="1" w:styleId="a">
    <w:name w:val="فهرست شکل های خانم بحرینی"/>
    <w:basedOn w:val="Normal"/>
    <w:next w:val="Normal"/>
    <w:link w:val="Char"/>
    <w:qFormat/>
    <w:rsid w:val="00DA7237"/>
    <w:pPr>
      <w:spacing w:line="360" w:lineRule="auto"/>
      <w:ind w:firstLine="284"/>
      <w:jc w:val="center"/>
    </w:pPr>
    <w:rPr>
      <w:rFonts w:eastAsia="Calibri"/>
      <w:b/>
      <w:kern w:val="0"/>
      <w:lang w:bidi="fa-IR"/>
      <w14:ligatures w14:val="none"/>
    </w:rPr>
  </w:style>
  <w:style w:type="character" w:customStyle="1" w:styleId="Char">
    <w:name w:val="فهرست شکل های خانم بحرینی Char"/>
    <w:link w:val="a"/>
    <w:rsid w:val="00DA7237"/>
    <w:rPr>
      <w:rFonts w:eastAsia="Calibri"/>
      <w:b/>
      <w:kern w:val="0"/>
      <w:lang w:bidi="fa-IR"/>
      <w14:ligatures w14:val="none"/>
    </w:rPr>
  </w:style>
  <w:style w:type="paragraph" w:styleId="FootnoteText">
    <w:name w:val="footnote text"/>
    <w:aliases w:val=" Char,Char4,پاورقي,Char,Char Char Char Char Char Char Char Char Char Char,Char Char Char, Char4, Char Char Char,Char Char Char Char Char Char,Char Char Char Char Char Char1,Char Char Char Char Char Char Char,Char Char Char1,زیرنویس"/>
    <w:basedOn w:val="Normal"/>
    <w:link w:val="FootnoteTextChar"/>
    <w:qFormat/>
    <w:rsid w:val="00DA7237"/>
    <w:pPr>
      <w:bidi w:val="0"/>
    </w:pPr>
    <w:rPr>
      <w:rFonts w:eastAsia="Times New Roman" w:cs="Traditional Arabic"/>
      <w:noProof/>
      <w:kern w:val="0"/>
      <w:sz w:val="20"/>
      <w:szCs w:val="20"/>
      <w:lang w:val="x-none" w:eastAsia="x-none"/>
      <w14:ligatures w14:val="none"/>
    </w:rPr>
  </w:style>
  <w:style w:type="character" w:customStyle="1" w:styleId="FootnoteTextChar">
    <w:name w:val="Footnote Text Char"/>
    <w:aliases w:val=" Char Char,Char4 Char,پاورقي Char,Char Char,Char Char Char Char Char Char Char Char Char Char Char,Char Char Char Char, Char4 Char, Char Char Char Char,Char Char Char Char Char Char Char1,Char Char Char Char Char Char1 Char"/>
    <w:basedOn w:val="DefaultParagraphFont"/>
    <w:link w:val="FootnoteText"/>
    <w:qFormat/>
    <w:rsid w:val="00DA7237"/>
    <w:rPr>
      <w:rFonts w:eastAsia="Times New Roman" w:cs="Traditional Arabic"/>
      <w:noProof/>
      <w:kern w:val="0"/>
      <w:sz w:val="20"/>
      <w:szCs w:val="20"/>
      <w:lang w:val="x-none" w:eastAsia="x-none"/>
      <w14:ligatures w14:val="none"/>
    </w:rPr>
  </w:style>
  <w:style w:type="paragraph" w:styleId="NormalWeb">
    <w:name w:val="Normal (Web)"/>
    <w:basedOn w:val="Normal"/>
    <w:uiPriority w:val="99"/>
    <w:unhideWhenUsed/>
    <w:rsid w:val="00DA7237"/>
    <w:pPr>
      <w:bidi w:val="0"/>
      <w:spacing w:before="100" w:beforeAutospacing="1" w:after="100" w:afterAutospacing="1"/>
      <w:jc w:val="left"/>
    </w:pPr>
    <w:rPr>
      <w:rFonts w:eastAsia="Times New Roman" w:cs="Times New Roman"/>
      <w:kern w:val="0"/>
      <w:sz w:val="24"/>
      <w:szCs w:val="24"/>
      <w14:ligatures w14:val="none"/>
    </w:rPr>
  </w:style>
  <w:style w:type="character" w:customStyle="1" w:styleId="phrase-token">
    <w:name w:val="phrase-token"/>
    <w:basedOn w:val="DefaultParagraphFont"/>
    <w:rsid w:val="00DA7237"/>
  </w:style>
  <w:style w:type="character" w:customStyle="1" w:styleId="given-name">
    <w:name w:val="given-name"/>
    <w:basedOn w:val="DefaultParagraphFont"/>
    <w:rsid w:val="00DA7237"/>
  </w:style>
  <w:style w:type="character" w:customStyle="1" w:styleId="text">
    <w:name w:val="text"/>
    <w:basedOn w:val="DefaultParagraphFont"/>
    <w:rsid w:val="00DA7237"/>
  </w:style>
  <w:style w:type="paragraph" w:customStyle="1" w:styleId="EndNoteBibliography">
    <w:name w:val="EndNote Bibliography"/>
    <w:basedOn w:val="Normal"/>
    <w:link w:val="EndNoteBibliographyChar"/>
    <w:rsid w:val="00DA7237"/>
    <w:pPr>
      <w:bidi w:val="0"/>
      <w:spacing w:after="160"/>
      <w:jc w:val="left"/>
    </w:pPr>
    <w:rPr>
      <w:rFonts w:ascii="Calibri" w:eastAsia="Calibri" w:hAnsi="Calibri" w:cs="Arial"/>
      <w:noProof/>
      <w:kern w:val="0"/>
      <w:sz w:val="22"/>
      <w:szCs w:val="22"/>
      <w:lang w:bidi="fa-IR"/>
      <w14:ligatures w14:val="none"/>
    </w:rPr>
  </w:style>
  <w:style w:type="character" w:customStyle="1" w:styleId="EndNoteBibliographyChar">
    <w:name w:val="EndNote Bibliography Char"/>
    <w:link w:val="EndNoteBibliography"/>
    <w:rsid w:val="00DA7237"/>
    <w:rPr>
      <w:rFonts w:ascii="Calibri" w:eastAsia="Calibri" w:hAnsi="Calibri" w:cs="Arial"/>
      <w:noProof/>
      <w:kern w:val="0"/>
      <w:sz w:val="22"/>
      <w:szCs w:val="22"/>
      <w:lang w:bidi="fa-IR"/>
      <w14:ligatures w14:val="none"/>
    </w:rPr>
  </w:style>
  <w:style w:type="character" w:styleId="UnresolvedMention">
    <w:name w:val="Unresolved Mention"/>
    <w:uiPriority w:val="99"/>
    <w:semiHidden/>
    <w:unhideWhenUsed/>
    <w:rsid w:val="00DA7237"/>
    <w:rPr>
      <w:color w:val="605E5C"/>
      <w:shd w:val="clear" w:color="auto" w:fill="E1DFDD"/>
    </w:rPr>
  </w:style>
  <w:style w:type="paragraph" w:customStyle="1" w:styleId="a0">
    <w:name w:val="فهرست اشکال پژوهش"/>
    <w:basedOn w:val="Normal"/>
    <w:link w:val="Char0"/>
    <w:qFormat/>
    <w:rsid w:val="00DA7237"/>
    <w:pPr>
      <w:spacing w:after="200" w:line="276" w:lineRule="auto"/>
      <w:jc w:val="center"/>
    </w:pPr>
    <w:rPr>
      <w:rFonts w:eastAsia="Calibri" w:cs="B Nazanin"/>
      <w:b/>
      <w:kern w:val="0"/>
      <w:sz w:val="32"/>
      <w:szCs w:val="24"/>
      <w:lang w:val="x-none" w:eastAsia="x-none" w:bidi="fa-IR"/>
      <w14:ligatures w14:val="none"/>
    </w:rPr>
  </w:style>
  <w:style w:type="character" w:customStyle="1" w:styleId="Char0">
    <w:name w:val="فهرست اشکال پژوهش Char"/>
    <w:link w:val="a0"/>
    <w:rsid w:val="00DA7237"/>
    <w:rPr>
      <w:rFonts w:eastAsia="Calibri" w:cs="B Nazanin"/>
      <w:b/>
      <w:kern w:val="0"/>
      <w:sz w:val="32"/>
      <w:szCs w:val="24"/>
      <w:lang w:val="x-none" w:eastAsia="x-none" w:bidi="fa-IR"/>
      <w14:ligatures w14:val="none"/>
    </w:rPr>
  </w:style>
  <w:style w:type="paragraph" w:customStyle="1" w:styleId="a1">
    <w:name w:val="فهرست جداول"/>
    <w:basedOn w:val="Normal"/>
    <w:autoRedefine/>
    <w:qFormat/>
    <w:rsid w:val="00C06658"/>
    <w:pPr>
      <w:spacing w:line="276" w:lineRule="auto"/>
      <w:jc w:val="center"/>
    </w:pPr>
    <w:rPr>
      <w:rFonts w:ascii="B Nazanin" w:eastAsia="Calibri" w:hAnsi="B Nazanin" w:cs="B Nazanin"/>
      <w:kern w:val="0"/>
      <w:sz w:val="22"/>
      <w:szCs w:val="22"/>
      <w:lang w:bidi="fa-IR"/>
      <w14:ligatures w14:val="none"/>
    </w:rPr>
  </w:style>
  <w:style w:type="paragraph" w:customStyle="1" w:styleId="a2">
    <w:name w:val="متن پایان نامه"/>
    <w:basedOn w:val="Normal"/>
    <w:link w:val="Char1"/>
    <w:qFormat/>
    <w:rsid w:val="00B14C90"/>
    <w:pPr>
      <w:jc w:val="lowKashida"/>
    </w:pPr>
    <w:rPr>
      <w:rFonts w:eastAsia="Times New Roman" w:cs="B Nazanin"/>
      <w:kern w:val="0"/>
      <w:sz w:val="26"/>
      <w:szCs w:val="26"/>
      <w:lang w:bidi="fa-IR"/>
      <w14:ligatures w14:val="none"/>
    </w:rPr>
  </w:style>
  <w:style w:type="character" w:customStyle="1" w:styleId="Char1">
    <w:name w:val="متن پایان نامه Char"/>
    <w:link w:val="a2"/>
    <w:rsid w:val="00B14C90"/>
    <w:rPr>
      <w:rFonts w:eastAsia="Times New Roman" w:cs="B Nazanin"/>
      <w:kern w:val="0"/>
      <w:sz w:val="26"/>
      <w:szCs w:val="26"/>
      <w:lang w:bidi="fa-IR"/>
      <w14:ligatures w14:val="none"/>
    </w:rPr>
  </w:style>
  <w:style w:type="paragraph" w:customStyle="1" w:styleId="a3">
    <w:name w:val="فهرست جدول های پژوهش"/>
    <w:basedOn w:val="Normal"/>
    <w:link w:val="Char2"/>
    <w:qFormat/>
    <w:rsid w:val="00B14C90"/>
    <w:pPr>
      <w:spacing w:after="200" w:line="360" w:lineRule="auto"/>
      <w:jc w:val="center"/>
    </w:pPr>
    <w:rPr>
      <w:rFonts w:eastAsia="Calibri" w:cs="B Nazanin"/>
      <w:kern w:val="0"/>
      <w:sz w:val="24"/>
      <w:szCs w:val="24"/>
      <w:lang w:bidi="fa-IR"/>
      <w14:ligatures w14:val="none"/>
    </w:rPr>
  </w:style>
  <w:style w:type="character" w:customStyle="1" w:styleId="Char2">
    <w:name w:val="فهرست جدول های پژوهش Char"/>
    <w:link w:val="a3"/>
    <w:rsid w:val="00B14C90"/>
    <w:rPr>
      <w:rFonts w:eastAsia="Calibri" w:cs="B Nazanin"/>
      <w:kern w:val="0"/>
      <w:sz w:val="24"/>
      <w:szCs w:val="24"/>
      <w:lang w:bidi="fa-IR"/>
      <w14:ligatures w14:val="none"/>
    </w:rPr>
  </w:style>
  <w:style w:type="table" w:styleId="GridTable1Light-Accent1">
    <w:name w:val="Grid Table 1 Light Accent 1"/>
    <w:basedOn w:val="TableNormal"/>
    <w:uiPriority w:val="46"/>
    <w:rsid w:val="00B14C90"/>
    <w:pPr>
      <w:bidi w:val="0"/>
      <w:jc w:val="left"/>
    </w:pPr>
    <w:rPr>
      <w:rFonts w:asciiTheme="minorHAnsi" w:hAnsiTheme="minorHAnsi" w:cstheme="minorBidi"/>
      <w:kern w:val="0"/>
      <w:sz w:val="22"/>
      <w:szCs w:val="22"/>
      <w:lang w:bidi="fa-IR"/>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4051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4">
    <w:name w:val="فهرست جداول اجاق"/>
    <w:basedOn w:val="Normal"/>
    <w:autoRedefine/>
    <w:qFormat/>
    <w:rsid w:val="006C4587"/>
    <w:pPr>
      <w:bidi w:val="0"/>
      <w:spacing w:line="259" w:lineRule="auto"/>
      <w:jc w:val="center"/>
    </w:pPr>
    <w:rPr>
      <w:rFonts w:ascii="B Nazanin" w:eastAsia="Calibri" w:hAnsi="B Nazanin" w:cs="B Nazanin"/>
      <w:kern w:val="0"/>
      <w:szCs w:val="24"/>
      <w:lang w:bidi="fa-IR"/>
      <w14:ligatures w14:val="none"/>
    </w:rPr>
  </w:style>
  <w:style w:type="character" w:styleId="CommentReference">
    <w:name w:val="annotation reference"/>
    <w:basedOn w:val="DefaultParagraphFont"/>
    <w:uiPriority w:val="99"/>
    <w:semiHidden/>
    <w:unhideWhenUsed/>
    <w:rsid w:val="003D3265"/>
    <w:rPr>
      <w:sz w:val="16"/>
      <w:szCs w:val="16"/>
    </w:rPr>
  </w:style>
  <w:style w:type="paragraph" w:styleId="CommentText">
    <w:name w:val="annotation text"/>
    <w:basedOn w:val="Normal"/>
    <w:link w:val="CommentTextChar"/>
    <w:uiPriority w:val="99"/>
    <w:unhideWhenUsed/>
    <w:rsid w:val="003D3265"/>
    <w:pPr>
      <w:bidi w:val="0"/>
      <w:spacing w:after="160"/>
      <w:jc w:val="left"/>
    </w:pPr>
    <w:rPr>
      <w:rFonts w:asciiTheme="minorHAnsi" w:hAnsiTheme="minorHAnsi" w:cstheme="minorBidi"/>
      <w:kern w:val="0"/>
      <w:sz w:val="20"/>
      <w:szCs w:val="20"/>
      <w14:ligatures w14:val="none"/>
    </w:rPr>
  </w:style>
  <w:style w:type="character" w:customStyle="1" w:styleId="CommentTextChar">
    <w:name w:val="Comment Text Char"/>
    <w:basedOn w:val="DefaultParagraphFont"/>
    <w:link w:val="CommentText"/>
    <w:uiPriority w:val="99"/>
    <w:rsid w:val="003D3265"/>
    <w:rPr>
      <w:rFonts w:asciiTheme="minorHAnsi" w:hAnsiTheme="minorHAnsi" w:cstheme="minorBidi"/>
      <w:kern w:val="0"/>
      <w:sz w:val="20"/>
      <w:szCs w:val="20"/>
      <w14:ligatures w14:val="none"/>
    </w:rPr>
  </w:style>
  <w:style w:type="paragraph" w:customStyle="1" w:styleId="a5">
    <w:name w:val="فهرست جدول های مرادی"/>
    <w:basedOn w:val="Normal"/>
    <w:link w:val="Char3"/>
    <w:qFormat/>
    <w:rsid w:val="003A4AB7"/>
    <w:pPr>
      <w:spacing w:after="200" w:line="360" w:lineRule="auto"/>
      <w:jc w:val="center"/>
    </w:pPr>
    <w:rPr>
      <w:rFonts w:eastAsia="Calibri" w:cs="B Nazanin"/>
      <w:kern w:val="0"/>
      <w:sz w:val="24"/>
      <w:szCs w:val="24"/>
      <w:lang w:bidi="fa-IR"/>
      <w14:ligatures w14:val="none"/>
    </w:rPr>
  </w:style>
  <w:style w:type="character" w:customStyle="1" w:styleId="Char3">
    <w:name w:val="فهرست جدول های مرادی Char"/>
    <w:link w:val="a5"/>
    <w:rsid w:val="003A4AB7"/>
    <w:rPr>
      <w:rFonts w:eastAsia="Calibri" w:cs="B Nazanin"/>
      <w:kern w:val="0"/>
      <w:sz w:val="24"/>
      <w:szCs w:val="24"/>
      <w:lang w:bidi="fa-IR"/>
      <w14:ligatures w14:val="none"/>
    </w:rPr>
  </w:style>
  <w:style w:type="paragraph" w:styleId="Caption">
    <w:name w:val="caption"/>
    <w:aliases w:val="عنوان شکل و جدول,عنوان نمودار و جدول,heding1"/>
    <w:basedOn w:val="Normal"/>
    <w:next w:val="Normal"/>
    <w:link w:val="CaptionChar"/>
    <w:unhideWhenUsed/>
    <w:qFormat/>
    <w:rsid w:val="00164600"/>
    <w:pPr>
      <w:bidi w:val="0"/>
      <w:spacing w:after="200"/>
      <w:jc w:val="left"/>
    </w:pPr>
    <w:rPr>
      <w:rFonts w:ascii="Calibri" w:eastAsia="Calibri" w:hAnsi="Calibri" w:cs="Arial"/>
      <w:i/>
      <w:iCs/>
      <w:color w:val="44546A"/>
      <w:kern w:val="0"/>
      <w:sz w:val="18"/>
      <w:szCs w:val="18"/>
      <w14:ligatures w14:val="none"/>
    </w:rPr>
  </w:style>
  <w:style w:type="character" w:customStyle="1" w:styleId="CaptionChar">
    <w:name w:val="Caption Char"/>
    <w:aliases w:val="عنوان شکل و جدول Char,عنوان نمودار و جدول Char,heding1 Char"/>
    <w:link w:val="Caption"/>
    <w:rsid w:val="00164600"/>
    <w:rPr>
      <w:rFonts w:ascii="Calibri" w:eastAsia="Calibri" w:hAnsi="Calibri" w:cs="Arial"/>
      <w:i/>
      <w:iCs/>
      <w:color w:val="44546A"/>
      <w:kern w:val="0"/>
      <w:sz w:val="18"/>
      <w:szCs w:val="18"/>
      <w14:ligatures w14:val="none"/>
    </w:rPr>
  </w:style>
  <w:style w:type="paragraph" w:customStyle="1" w:styleId="a6">
    <w:name w:val="فهرست جداول امیری"/>
    <w:basedOn w:val="Normal"/>
    <w:autoRedefine/>
    <w:qFormat/>
    <w:rsid w:val="00164600"/>
    <w:pPr>
      <w:jc w:val="center"/>
    </w:pPr>
    <w:rPr>
      <w:rFonts w:eastAsia="Calibri" w:cs="2  Mitra"/>
      <w:kern w:val="0"/>
      <w:sz w:val="24"/>
      <w:szCs w:val="24"/>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165605">
      <w:bodyDiv w:val="1"/>
      <w:marLeft w:val="0"/>
      <w:marRight w:val="0"/>
      <w:marTop w:val="0"/>
      <w:marBottom w:val="0"/>
      <w:divBdr>
        <w:top w:val="none" w:sz="0" w:space="0" w:color="auto"/>
        <w:left w:val="none" w:sz="0" w:space="0" w:color="auto"/>
        <w:bottom w:val="none" w:sz="0" w:space="0" w:color="auto"/>
        <w:right w:val="none" w:sz="0" w:space="0" w:color="auto"/>
      </w:divBdr>
    </w:div>
    <w:div w:id="756824055">
      <w:bodyDiv w:val="1"/>
      <w:marLeft w:val="0"/>
      <w:marRight w:val="0"/>
      <w:marTop w:val="0"/>
      <w:marBottom w:val="0"/>
      <w:divBdr>
        <w:top w:val="none" w:sz="0" w:space="0" w:color="auto"/>
        <w:left w:val="none" w:sz="0" w:space="0" w:color="auto"/>
        <w:bottom w:val="none" w:sz="0" w:space="0" w:color="auto"/>
        <w:right w:val="none" w:sz="0" w:space="0" w:color="auto"/>
      </w:divBdr>
      <w:divsChild>
        <w:div w:id="1719469194">
          <w:marLeft w:val="0"/>
          <w:marRight w:val="0"/>
          <w:marTop w:val="0"/>
          <w:marBottom w:val="0"/>
          <w:divBdr>
            <w:top w:val="single" w:sz="2" w:space="0" w:color="E5E7EB"/>
            <w:left w:val="single" w:sz="2" w:space="0" w:color="E5E7EB"/>
            <w:bottom w:val="single" w:sz="2" w:space="0" w:color="E5E7EB"/>
            <w:right w:val="single" w:sz="2" w:space="0" w:color="E5E7EB"/>
          </w:divBdr>
          <w:divsChild>
            <w:div w:id="305402230">
              <w:marLeft w:val="0"/>
              <w:marRight w:val="0"/>
              <w:marTop w:val="0"/>
              <w:marBottom w:val="0"/>
              <w:divBdr>
                <w:top w:val="single" w:sz="2" w:space="0" w:color="E5E7EB"/>
                <w:left w:val="single" w:sz="2" w:space="0" w:color="E5E7EB"/>
                <w:bottom w:val="single" w:sz="2" w:space="0" w:color="E5E7EB"/>
                <w:right w:val="single" w:sz="2" w:space="0" w:color="E5E7EB"/>
              </w:divBdr>
              <w:divsChild>
                <w:div w:id="251016032">
                  <w:marLeft w:val="0"/>
                  <w:marRight w:val="0"/>
                  <w:marTop w:val="100"/>
                  <w:marBottom w:val="100"/>
                  <w:divBdr>
                    <w:top w:val="single" w:sz="2" w:space="0" w:color="E5E7EB"/>
                    <w:left w:val="single" w:sz="2" w:space="0" w:color="E5E7EB"/>
                    <w:bottom w:val="single" w:sz="2" w:space="0" w:color="E5E7EB"/>
                    <w:right w:val="single" w:sz="2" w:space="0" w:color="E5E7EB"/>
                  </w:divBdr>
                  <w:divsChild>
                    <w:div w:id="623926005">
                      <w:marLeft w:val="0"/>
                      <w:marRight w:val="0"/>
                      <w:marTop w:val="0"/>
                      <w:marBottom w:val="0"/>
                      <w:divBdr>
                        <w:top w:val="none" w:sz="0" w:space="0" w:color="auto"/>
                        <w:left w:val="none" w:sz="0" w:space="0" w:color="auto"/>
                        <w:bottom w:val="none" w:sz="0" w:space="0" w:color="auto"/>
                        <w:right w:val="none" w:sz="0" w:space="0" w:color="auto"/>
                      </w:divBdr>
                      <w:divsChild>
                        <w:div w:id="6195364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148666842">
      <w:bodyDiv w:val="1"/>
      <w:marLeft w:val="0"/>
      <w:marRight w:val="0"/>
      <w:marTop w:val="0"/>
      <w:marBottom w:val="0"/>
      <w:divBdr>
        <w:top w:val="none" w:sz="0" w:space="0" w:color="auto"/>
        <w:left w:val="none" w:sz="0" w:space="0" w:color="auto"/>
        <w:bottom w:val="none" w:sz="0" w:space="0" w:color="auto"/>
        <w:right w:val="none" w:sz="0" w:space="0" w:color="auto"/>
      </w:divBdr>
    </w:div>
    <w:div w:id="1376080008">
      <w:bodyDiv w:val="1"/>
      <w:marLeft w:val="0"/>
      <w:marRight w:val="0"/>
      <w:marTop w:val="0"/>
      <w:marBottom w:val="0"/>
      <w:divBdr>
        <w:top w:val="none" w:sz="0" w:space="0" w:color="auto"/>
        <w:left w:val="none" w:sz="0" w:space="0" w:color="auto"/>
        <w:bottom w:val="none" w:sz="0" w:space="0" w:color="auto"/>
        <w:right w:val="none" w:sz="0" w:space="0" w:color="auto"/>
      </w:divBdr>
    </w:div>
    <w:div w:id="1965691225">
      <w:bodyDiv w:val="1"/>
      <w:marLeft w:val="0"/>
      <w:marRight w:val="0"/>
      <w:marTop w:val="0"/>
      <w:marBottom w:val="0"/>
      <w:divBdr>
        <w:top w:val="none" w:sz="0" w:space="0" w:color="auto"/>
        <w:left w:val="none" w:sz="0" w:space="0" w:color="auto"/>
        <w:bottom w:val="none" w:sz="0" w:space="0" w:color="auto"/>
        <w:right w:val="none" w:sz="0" w:space="0" w:color="auto"/>
      </w:divBdr>
    </w:div>
    <w:div w:id="2057897719">
      <w:bodyDiv w:val="1"/>
      <w:marLeft w:val="0"/>
      <w:marRight w:val="0"/>
      <w:marTop w:val="0"/>
      <w:marBottom w:val="0"/>
      <w:divBdr>
        <w:top w:val="none" w:sz="0" w:space="0" w:color="auto"/>
        <w:left w:val="none" w:sz="0" w:space="0" w:color="auto"/>
        <w:bottom w:val="none" w:sz="0" w:space="0" w:color="auto"/>
        <w:right w:val="none" w:sz="0" w:space="0" w:color="auto"/>
      </w:divBdr>
      <w:divsChild>
        <w:div w:id="572394557">
          <w:marLeft w:val="0"/>
          <w:marRight w:val="0"/>
          <w:marTop w:val="0"/>
          <w:marBottom w:val="0"/>
          <w:divBdr>
            <w:top w:val="single" w:sz="2" w:space="0" w:color="E5E7EB"/>
            <w:left w:val="single" w:sz="2" w:space="0" w:color="E5E7EB"/>
            <w:bottom w:val="single" w:sz="2" w:space="0" w:color="E5E7EB"/>
            <w:right w:val="single" w:sz="2" w:space="0" w:color="E5E7EB"/>
          </w:divBdr>
          <w:divsChild>
            <w:div w:id="693924436">
              <w:marLeft w:val="0"/>
              <w:marRight w:val="0"/>
              <w:marTop w:val="0"/>
              <w:marBottom w:val="0"/>
              <w:divBdr>
                <w:top w:val="single" w:sz="2" w:space="0" w:color="E5E7EB"/>
                <w:left w:val="single" w:sz="2" w:space="0" w:color="E5E7EB"/>
                <w:bottom w:val="single" w:sz="2" w:space="0" w:color="E5E7EB"/>
                <w:right w:val="single" w:sz="2" w:space="0" w:color="E5E7EB"/>
              </w:divBdr>
              <w:divsChild>
                <w:div w:id="1124302407">
                  <w:marLeft w:val="0"/>
                  <w:marRight w:val="0"/>
                  <w:marTop w:val="100"/>
                  <w:marBottom w:val="100"/>
                  <w:divBdr>
                    <w:top w:val="single" w:sz="2" w:space="0" w:color="E5E7EB"/>
                    <w:left w:val="single" w:sz="2" w:space="0" w:color="E5E7EB"/>
                    <w:bottom w:val="single" w:sz="2" w:space="0" w:color="E5E7EB"/>
                    <w:right w:val="single" w:sz="2" w:space="0" w:color="E5E7EB"/>
                  </w:divBdr>
                  <w:divsChild>
                    <w:div w:id="750932319">
                      <w:marLeft w:val="0"/>
                      <w:marRight w:val="0"/>
                      <w:marTop w:val="0"/>
                      <w:marBottom w:val="0"/>
                      <w:divBdr>
                        <w:top w:val="none" w:sz="0" w:space="0" w:color="auto"/>
                        <w:left w:val="none" w:sz="0" w:space="0" w:color="auto"/>
                        <w:bottom w:val="none" w:sz="0" w:space="0" w:color="auto"/>
                        <w:right w:val="none" w:sz="0" w:space="0" w:color="auto"/>
                      </w:divBdr>
                      <w:divsChild>
                        <w:div w:id="951593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erald.com/insight/search?q=Askarbek%20Imanbaev" TargetMode="External"/><Relationship Id="rId18" Type="http://schemas.openxmlformats.org/officeDocument/2006/relationships/hyperlink" Target="https://www.emerald.com/insight/publication/issn/0951-354X" TargetMode="External"/><Relationship Id="rId26" Type="http://schemas.openxmlformats.org/officeDocument/2006/relationships/hyperlink" Target="https://doi.org/10.1007/s10608-009-9276-4" TargetMode="External"/><Relationship Id="rId39" Type="http://schemas.openxmlformats.org/officeDocument/2006/relationships/hyperlink" Target="https://doi.org/10.1007/s12144%E2%80%93020-01162-9" TargetMode="External"/><Relationship Id="rId21" Type="http://schemas.openxmlformats.org/officeDocument/2006/relationships/hyperlink" Target="https://doi.org/10.1097/HMR.0b013e31822242b2" TargetMode="External"/><Relationship Id="rId34" Type="http://schemas.openxmlformats.org/officeDocument/2006/relationships/hyperlink" Target="https://doi.org/10.3389/fpsyt.2022.775606" TargetMode="External"/><Relationship Id="rId42" Type="http://schemas.openxmlformats.org/officeDocument/2006/relationships/hyperlink" Target="https://doi.org/10.3102/00346543156268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erald.com/insight/search?q=Rakhat%20Sagyndykova" TargetMode="External"/><Relationship Id="rId20" Type="http://schemas.openxmlformats.org/officeDocument/2006/relationships/hyperlink" Target="https://doi.org/10.1037/0033-295X.84.2.191" TargetMode="External"/><Relationship Id="rId29" Type="http://schemas.openxmlformats.org/officeDocument/2006/relationships/hyperlink" Target="https://doi.org/10.1146/annurev-orgpsych-012119-044917" TargetMode="External"/><Relationship Id="rId41" Type="http://schemas.openxmlformats.org/officeDocument/2006/relationships/hyperlink" Target="https://www.who.int/news/item/28-05-2019-burn-out-an-occupational-phenomenon-international-classification-of-dise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erald.com/insight/search?q=Akmatali%20Alimbekov" TargetMode="External"/><Relationship Id="rId24" Type="http://schemas.openxmlformats.org/officeDocument/2006/relationships/hyperlink" Target="https://doi.org/10.1177/10634266241272049" TargetMode="External"/><Relationship Id="rId32" Type="http://schemas.openxmlformats.org/officeDocument/2006/relationships/hyperlink" Target="https://psycnet.apa.org/doi/10.3389/fpsyg.2019.02707" TargetMode="External"/><Relationship Id="rId37" Type="http://schemas.openxmlformats.org/officeDocument/2006/relationships/hyperlink" Target="https://doi.org/10.3390/ijerph18179188" TargetMode="External"/><Relationship Id="rId40" Type="http://schemas.openxmlformats.org/officeDocument/2006/relationships/hyperlink" Target="https://www.who.int/news/item/28-05-2019-burn-out-an-occupational-phenomenon-international-classification-of%20diseases" TargetMode="External"/><Relationship Id="rId5" Type="http://schemas.openxmlformats.org/officeDocument/2006/relationships/webSettings" Target="webSettings.xml"/><Relationship Id="rId15" Type="http://schemas.openxmlformats.org/officeDocument/2006/relationships/hyperlink" Target="https://www.emerald.com/insight/search?q=Burulcha%20Koilubaeva" TargetMode="External"/><Relationship Id="rId23" Type="http://schemas.openxmlformats.org/officeDocument/2006/relationships/hyperlink" Target="https://doi.org/10.33588/rn.7603.2022283" TargetMode="External"/><Relationship Id="rId28" Type="http://schemas.openxmlformats.org/officeDocument/2006/relationships/hyperlink" Target="https://psycnet.apa.org/doi/10.1037/0021-9010.71.3.500" TargetMode="External"/><Relationship Id="rId36" Type="http://schemas.openxmlformats.org/officeDocument/2006/relationships/hyperlink" Target="https://doi.org/10.3390/brainsci12121723" TargetMode="External"/><Relationship Id="rId10" Type="http://schemas.openxmlformats.org/officeDocument/2006/relationships/image" Target="media/image2.png"/><Relationship Id="rId19" Type="http://schemas.openxmlformats.org/officeDocument/2006/relationships/hyperlink" Target="https://doi.org/10.1108/IJEM-03-2024-0130" TargetMode="External"/><Relationship Id="rId31" Type="http://schemas.openxmlformats.org/officeDocument/2006/relationships/hyperlink" Target="https://doi.org/10.1177/1063426621102025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erald.com/insight/search?q=Bekmurza%20Zuluev" TargetMode="External"/><Relationship Id="rId22" Type="http://schemas.openxmlformats.org/officeDocument/2006/relationships/hyperlink" Target="https://doi.org/10.1177/07419325211030562" TargetMode="External"/><Relationship Id="rId27" Type="http://schemas.openxmlformats.org/officeDocument/2006/relationships/hyperlink" Target="https://kuleuvenblogt.be/2017/02/20/op-zoek-naar-een-nieuwe-definitie-van-burn-out" TargetMode="External"/><Relationship Id="rId30" Type="http://schemas.openxmlformats.org/officeDocument/2006/relationships/hyperlink" Target="https://doi.org/10.3390/ijerph17228403" TargetMode="External"/><Relationship Id="rId35" Type="http://schemas.openxmlformats.org/officeDocument/2006/relationships/hyperlink" Target="https://doi.org/10.1057/s41599-023-02242-4" TargetMode="External"/><Relationship Id="rId43" Type="http://schemas.openxmlformats.org/officeDocument/2006/relationships/fontTable" Target="fontTable.xml"/><Relationship Id="rId8" Type="http://schemas.openxmlformats.org/officeDocument/2006/relationships/hyperlink" Target="mailto:h.parhoon@razi.ac.ir" TargetMode="External"/><Relationship Id="rId3" Type="http://schemas.openxmlformats.org/officeDocument/2006/relationships/styles" Target="styles.xml"/><Relationship Id="rId12" Type="http://schemas.openxmlformats.org/officeDocument/2006/relationships/hyperlink" Target="https://www.emerald.com/insight/search?q=Saparbek%20Azhykulov" TargetMode="External"/><Relationship Id="rId17" Type="http://schemas.openxmlformats.org/officeDocument/2006/relationships/hyperlink" Target="https://www.emerald.com/insight/search?q=Bakyt%20Muratbaev" TargetMode="External"/><Relationship Id="rId25" Type="http://schemas.openxmlformats.org/officeDocument/2006/relationships/hyperlink" Target="https://doi.org/10.3389/feduc.2020.00090" TargetMode="External"/><Relationship Id="rId33" Type="http://schemas.openxmlformats.org/officeDocument/2006/relationships/hyperlink" Target="https://psycnet.apa.org/doi/10.1002/mpr.1567" TargetMode="External"/><Relationship Id="rId38" Type="http://schemas.openxmlformats.org/officeDocument/2006/relationships/hyperlink" Target="https://doi.org/10.1016/S0742-051X(01)00036-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89AB2-E6EE-440E-9456-02A5B8D6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8365</Words>
  <Characters>47687</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hadi</cp:lastModifiedBy>
  <cp:revision>4</cp:revision>
  <dcterms:created xsi:type="dcterms:W3CDTF">2026-06-02T11:58:00Z</dcterms:created>
  <dcterms:modified xsi:type="dcterms:W3CDTF">2026-06-03T07:34:00Z</dcterms:modified>
</cp:coreProperties>
</file>